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E7A79" w14:textId="1F2A35F7" w:rsidR="001435B8" w:rsidRDefault="00240F0C" w:rsidP="001435B8">
      <w:pPr>
        <w:spacing w:after="0" w:line="240" w:lineRule="auto"/>
        <w:jc w:val="center"/>
        <w:rPr>
          <w:b/>
        </w:rPr>
      </w:pPr>
      <w:r>
        <w:rPr>
          <w:b/>
        </w:rPr>
        <w:t>Python Programming Conversion of Facility Maintenance KPIs</w:t>
      </w:r>
    </w:p>
    <w:p w14:paraId="418D3E83" w14:textId="77777777" w:rsidR="00F54ED2" w:rsidRDefault="003F67E3" w:rsidP="001435B8">
      <w:pPr>
        <w:spacing w:after="0" w:line="240" w:lineRule="auto"/>
        <w:jc w:val="center"/>
        <w:rPr>
          <w:b/>
        </w:rPr>
      </w:pPr>
      <w:r w:rsidRPr="00F93856">
        <w:rPr>
          <w:b/>
        </w:rPr>
        <w:t>Case Study Impact Report</w:t>
      </w:r>
    </w:p>
    <w:p w14:paraId="62A3F729" w14:textId="77777777" w:rsidR="001435B8" w:rsidRPr="00F93856" w:rsidRDefault="001435B8" w:rsidP="001435B8">
      <w:pPr>
        <w:spacing w:after="0" w:line="240" w:lineRule="auto"/>
        <w:jc w:val="center"/>
        <w:rPr>
          <w:b/>
        </w:rPr>
      </w:pPr>
    </w:p>
    <w:p w14:paraId="741DD255" w14:textId="55A26B5B" w:rsidR="00B624F9" w:rsidRDefault="00912C5C">
      <w:pPr>
        <w:rPr>
          <w:b/>
        </w:rPr>
      </w:pPr>
      <w:r>
        <w:rPr>
          <w:b/>
        </w:rPr>
        <w:t>Challenge</w:t>
      </w:r>
    </w:p>
    <w:p w14:paraId="4C8A1003" w14:textId="52FD5D18" w:rsidR="00091446" w:rsidRDefault="00912C5C">
      <w:r>
        <w:t>The Department of General Services calculate</w:t>
      </w:r>
      <w:r w:rsidR="00091446">
        <w:t>s</w:t>
      </w:r>
      <w:r>
        <w:t xml:space="preserve"> and compare</w:t>
      </w:r>
      <w:r w:rsidR="00091446">
        <w:t>s</w:t>
      </w:r>
      <w:r>
        <w:t xml:space="preserve"> Key Performance Indicators (KPIs) in order to evaluate efficiency a</w:t>
      </w:r>
      <w:r w:rsidR="008F4910">
        <w:t xml:space="preserve">nd performance across divisions. </w:t>
      </w:r>
      <w:r w:rsidR="00091446">
        <w:t xml:space="preserve">An internal audit to reproduce these measures with accuracy in measure and process produced inconsistent results.  Additionally, </w:t>
      </w:r>
      <w:r w:rsidR="008F787A">
        <w:t>we found</w:t>
      </w:r>
      <w:r w:rsidR="00091446">
        <w:t xml:space="preserve"> great variance in frequency of analyzing the indicators related to time and level of effort</w:t>
      </w:r>
      <w:r w:rsidR="008F787A">
        <w:t xml:space="preserve"> across department divisions</w:t>
      </w:r>
      <w:r w:rsidR="00091446">
        <w:t>.</w:t>
      </w:r>
    </w:p>
    <w:p w14:paraId="765246F7" w14:textId="77777777" w:rsidR="0028367B" w:rsidRDefault="0028367B">
      <w:pPr>
        <w:rPr>
          <w:b/>
        </w:rPr>
      </w:pPr>
      <w:r w:rsidRPr="00924FCF">
        <w:rPr>
          <w:b/>
        </w:rPr>
        <w:t>Impact</w:t>
      </w:r>
    </w:p>
    <w:p w14:paraId="484841CF" w14:textId="4EC40DC9" w:rsidR="0028367B" w:rsidRPr="00912C5C" w:rsidRDefault="00335C88">
      <w:r>
        <w:t>Using free, open sourc</w:t>
      </w:r>
      <w:r w:rsidR="00B624F9">
        <w:t xml:space="preserve">e </w:t>
      </w:r>
      <w:r>
        <w:t xml:space="preserve">software, we </w:t>
      </w:r>
      <w:r w:rsidR="00B624F9">
        <w:t xml:space="preserve">created clear calculations, documentation, and access outlets for two Facilities Maintenance KPIs </w:t>
      </w:r>
      <w:r>
        <w:t>in</w:t>
      </w:r>
      <w:r w:rsidR="00B624F9">
        <w:t xml:space="preserve"> Python (a computer coding language), which will save employees approximately 5-6 hours </w:t>
      </w:r>
      <w:r>
        <w:t xml:space="preserve">bi-monthly </w:t>
      </w:r>
      <w:r w:rsidR="00B624F9">
        <w:t xml:space="preserve">and will allow staff to provide </w:t>
      </w:r>
      <w:r w:rsidR="00235D40">
        <w:t xml:space="preserve">meaningful </w:t>
      </w:r>
      <w:r w:rsidR="00B624F9">
        <w:t xml:space="preserve">KPI updates at a higher frequency rate. </w:t>
      </w:r>
    </w:p>
    <w:p w14:paraId="17117692" w14:textId="77777777" w:rsidR="003F67E3" w:rsidRPr="003F67E3" w:rsidRDefault="003F67E3">
      <w:pPr>
        <w:rPr>
          <w:b/>
        </w:rPr>
      </w:pPr>
      <w:r w:rsidRPr="003F67E3">
        <w:rPr>
          <w:b/>
        </w:rPr>
        <w:t>Background</w:t>
      </w:r>
    </w:p>
    <w:p w14:paraId="20840306" w14:textId="45B271FC" w:rsidR="00990FFD" w:rsidRDefault="003F67E3">
      <w:r>
        <w:t xml:space="preserve">The Business Process Improvement Office </w:t>
      </w:r>
      <w:r w:rsidR="00F609F0">
        <w:t xml:space="preserve">(BPIO) </w:t>
      </w:r>
      <w:r w:rsidR="00990FFD">
        <w:t xml:space="preserve">works to provide the best possible service for client agencies and partner organizations by making quantifiable improvements to processes. We </w:t>
      </w:r>
      <w:r w:rsidR="00240F0C">
        <w:t xml:space="preserve">work with divisions within the agency to </w:t>
      </w:r>
      <w:r w:rsidR="00F609F0">
        <w:t xml:space="preserve">help </w:t>
      </w:r>
      <w:r>
        <w:t>identif</w:t>
      </w:r>
      <w:r w:rsidR="00240F0C">
        <w:t>y</w:t>
      </w:r>
      <w:r w:rsidR="00990FFD">
        <w:t xml:space="preserve">, </w:t>
      </w:r>
      <w:r>
        <w:t>measure</w:t>
      </w:r>
      <w:r w:rsidR="00953B89">
        <w:t xml:space="preserve"> </w:t>
      </w:r>
      <w:r w:rsidR="00F609F0">
        <w:t xml:space="preserve">and analyze </w:t>
      </w:r>
      <w:r w:rsidR="00990FFD">
        <w:t>their opportunities, challenges, and Seven Wastes of Lean Manufacturing.  This informs our recommendations or assistance in expanding, creating or modifying programs related to several Key Performance Indicators (KPIs).</w:t>
      </w:r>
    </w:p>
    <w:p w14:paraId="5030B915" w14:textId="3819D546" w:rsidR="00A63F4E" w:rsidRDefault="007C5A27" w:rsidP="00A63F4E">
      <w:r>
        <w:t>From Fiscal Year 2014-2017 the BPIO determined 2 of the 5 Facilities Maintenance Division KPI metrics related to the percentage of work orders closed on time and the ratio of preventative maintenance to corrective maintenance through a series of calculations using Microsoft Excel</w:t>
      </w:r>
      <w:r w:rsidR="00A63F4E">
        <w:t xml:space="preserve">, outlined on the Department of General Services </w:t>
      </w:r>
      <w:hyperlink r:id="rId7" w:history="1">
        <w:r w:rsidR="00A63F4E" w:rsidRPr="00981214">
          <w:rPr>
            <w:rStyle w:val="Hyperlink"/>
          </w:rPr>
          <w:t>Github page</w:t>
        </w:r>
      </w:hyperlink>
      <w:r>
        <w:t xml:space="preserve">. </w:t>
      </w:r>
      <w:r w:rsidR="00A63F4E">
        <w:t xml:space="preserve">Because there was </w:t>
      </w:r>
      <w:r w:rsidR="003A4281">
        <w:t>limited</w:t>
      </w:r>
      <w:r w:rsidR="00A63F4E">
        <w:t xml:space="preserve"> documentation about the </w:t>
      </w:r>
      <w:r w:rsidR="003A4281">
        <w:t xml:space="preserve">analysis </w:t>
      </w:r>
      <w:r w:rsidR="00A63F4E">
        <w:t>process, relevant staffers would spend up to 6 hours every year calculating these metrics</w:t>
      </w:r>
      <w:r w:rsidR="003A4281">
        <w:t>.  Also, when tasked, staff with limited prior experience with the metrics did not have the instructions available to reproduce the measure accurately. As a result</w:t>
      </w:r>
      <w:r w:rsidR="00A63F4E">
        <w:t xml:space="preserve"> </w:t>
      </w:r>
      <w:r w:rsidR="003A4281">
        <w:t xml:space="preserve">this analysis was not done on a </w:t>
      </w:r>
      <w:r w:rsidR="00A63F4E">
        <w:t xml:space="preserve">more frequent </w:t>
      </w:r>
      <w:r w:rsidR="003A4281">
        <w:t>basis</w:t>
      </w:r>
      <w:r w:rsidR="00A63F4E">
        <w:t xml:space="preserve">, which </w:t>
      </w:r>
      <w:r w:rsidR="003A4281">
        <w:t>would</w:t>
      </w:r>
      <w:r w:rsidR="00A63F4E">
        <w:t xml:space="preserve"> </w:t>
      </w:r>
      <w:r w:rsidR="003A4281">
        <w:t>aide management decisions and increase operational awareness and flexibility</w:t>
      </w:r>
      <w:r w:rsidR="00A63F4E">
        <w:t>.</w:t>
      </w:r>
    </w:p>
    <w:p w14:paraId="35E798FF" w14:textId="77777777" w:rsidR="003F67E3" w:rsidRPr="00981214" w:rsidRDefault="003F67E3">
      <w:pPr>
        <w:rPr>
          <w:b/>
        </w:rPr>
      </w:pPr>
      <w:r w:rsidRPr="00981214">
        <w:rPr>
          <w:b/>
        </w:rPr>
        <w:t>Solution</w:t>
      </w:r>
    </w:p>
    <w:p w14:paraId="10E52EEE" w14:textId="70811808" w:rsidR="00981214" w:rsidRDefault="00981214">
      <w:r>
        <w:t xml:space="preserve">We </w:t>
      </w:r>
      <w:r w:rsidR="00335C88">
        <w:t>developed</w:t>
      </w:r>
      <w:r>
        <w:t xml:space="preserve"> </w:t>
      </w:r>
      <w:r w:rsidR="00154A89">
        <w:t xml:space="preserve">scripts (in Python) </w:t>
      </w:r>
      <w:r>
        <w:t xml:space="preserve">that </w:t>
      </w:r>
      <w:r w:rsidR="005453E4">
        <w:t>quickly calculate</w:t>
      </w:r>
      <w:r w:rsidR="002A547D">
        <w:t xml:space="preserve"> and </w:t>
      </w:r>
      <w:r w:rsidR="005453E4">
        <w:t>clearly outline</w:t>
      </w:r>
      <w:r>
        <w:t xml:space="preserve"> each step of </w:t>
      </w:r>
      <w:r w:rsidR="00657378">
        <w:t xml:space="preserve">the </w:t>
      </w:r>
      <w:r w:rsidR="00154A89">
        <w:t xml:space="preserve">above mentioned </w:t>
      </w:r>
      <w:r>
        <w:t>KPI</w:t>
      </w:r>
      <w:r w:rsidR="00154A89">
        <w:t xml:space="preserve"> metrics</w:t>
      </w:r>
      <w:r w:rsidR="005453E4">
        <w:t>. This</w:t>
      </w:r>
      <w:r>
        <w:t xml:space="preserve"> allows </w:t>
      </w:r>
      <w:r w:rsidR="00846E9A">
        <w:t xml:space="preserve">current and </w:t>
      </w:r>
      <w:r>
        <w:t xml:space="preserve">future users to: </w:t>
      </w:r>
    </w:p>
    <w:p w14:paraId="43460E18" w14:textId="77777777" w:rsidR="00981214" w:rsidRDefault="00981214" w:rsidP="00981214">
      <w:pPr>
        <w:pStyle w:val="ListParagraph"/>
        <w:numPr>
          <w:ilvl w:val="0"/>
          <w:numId w:val="3"/>
        </w:numPr>
      </w:pPr>
      <w:r>
        <w:t xml:space="preserve">Calculate updated </w:t>
      </w:r>
      <w:r w:rsidR="002A547D">
        <w:t xml:space="preserve">KPI calculations for new fiscal years and other time periods within seconds </w:t>
      </w:r>
    </w:p>
    <w:p w14:paraId="719779F2" w14:textId="77777777" w:rsidR="005453E4" w:rsidRDefault="005453E4" w:rsidP="00981214">
      <w:pPr>
        <w:pStyle w:val="ListParagraph"/>
        <w:numPr>
          <w:ilvl w:val="0"/>
          <w:numId w:val="3"/>
        </w:numPr>
      </w:pPr>
      <w:r>
        <w:t>Consolidate relevant information from 4 folders and 5 documents into one easy-to-follow script</w:t>
      </w:r>
    </w:p>
    <w:p w14:paraId="5B2E20D7" w14:textId="3B01DDDC" w:rsidR="00981214" w:rsidRDefault="002A547D" w:rsidP="00981214">
      <w:pPr>
        <w:pStyle w:val="ListParagraph"/>
        <w:numPr>
          <w:ilvl w:val="0"/>
          <w:numId w:val="3"/>
        </w:numPr>
      </w:pPr>
      <w:r>
        <w:t xml:space="preserve">Show a simple </w:t>
      </w:r>
      <w:r w:rsidR="00317D0D">
        <w:t xml:space="preserve">computer coding solution to engage other </w:t>
      </w:r>
      <w:r w:rsidR="005453E4">
        <w:t xml:space="preserve">employees and </w:t>
      </w:r>
      <w:r w:rsidR="00317D0D">
        <w:t xml:space="preserve">agencies </w:t>
      </w:r>
      <w:r w:rsidR="00846E9A">
        <w:t xml:space="preserve">in </w:t>
      </w:r>
      <w:r w:rsidR="00317D0D">
        <w:t>civic technology efforts</w:t>
      </w:r>
      <w:r w:rsidR="00846E9A">
        <w:t xml:space="preserve"> such as using Python to help automate routine </w:t>
      </w:r>
      <w:r w:rsidR="00335C88">
        <w:t>work</w:t>
      </w:r>
    </w:p>
    <w:p w14:paraId="0259C6D5" w14:textId="71774AEB" w:rsidR="00154A89" w:rsidRDefault="0049007E" w:rsidP="00317D0D">
      <w:r>
        <w:t>This code</w:t>
      </w:r>
      <w:r w:rsidR="00ED1392">
        <w:t>base</w:t>
      </w:r>
      <w:r>
        <w:t xml:space="preserve"> </w:t>
      </w:r>
      <w:r w:rsidR="0053092C">
        <w:t>in addition to</w:t>
      </w:r>
      <w:r w:rsidR="00ED1392">
        <w:t xml:space="preserve"> </w:t>
      </w:r>
      <w:r w:rsidR="0053092C">
        <w:t>using</w:t>
      </w:r>
      <w:r w:rsidR="00ED1392">
        <w:t xml:space="preserve"> Jupyter Notebook—an open source web application </w:t>
      </w:r>
      <w:r w:rsidR="00154A89">
        <w:t>that enables</w:t>
      </w:r>
      <w:r w:rsidR="00244A92">
        <w:t xml:space="preserve"> creati</w:t>
      </w:r>
      <w:r w:rsidR="00154A89">
        <w:t>ng</w:t>
      </w:r>
      <w:r w:rsidR="00244A92">
        <w:t xml:space="preserve"> and sharing live code, equations and visualizations—</w:t>
      </w:r>
      <w:r>
        <w:t>allow</w:t>
      </w:r>
      <w:r w:rsidR="0053092C">
        <w:t>s</w:t>
      </w:r>
      <w:r>
        <w:t xml:space="preserve"> </w:t>
      </w:r>
      <w:r w:rsidR="00244A92">
        <w:t>internal staff or external interested part</w:t>
      </w:r>
      <w:r w:rsidR="00154A89">
        <w:t>ies</w:t>
      </w:r>
      <w:r>
        <w:t xml:space="preserve"> </w:t>
      </w:r>
      <w:r w:rsidR="0053092C">
        <w:t>working with</w:t>
      </w:r>
      <w:r>
        <w:t xml:space="preserve"> the code to understand the creator’s thought process and </w:t>
      </w:r>
      <w:r w:rsidR="0053092C">
        <w:t xml:space="preserve">to </w:t>
      </w:r>
      <w:r>
        <w:t>make future changes as necessary</w:t>
      </w:r>
      <w:r w:rsidR="00244A92">
        <w:t xml:space="preserve">.  </w:t>
      </w:r>
      <w:r w:rsidR="0053092C">
        <w:t xml:space="preserve">This is a significant improvement on our previous method of spending up to 6 hours performing calculations in Microsoft Excel. These scripts </w:t>
      </w:r>
      <w:r w:rsidR="00235D40">
        <w:t>not only save staffers time and allow them to provide meaningful and more frequent KPI analyses</w:t>
      </w:r>
      <w:r w:rsidR="007A25FF">
        <w:t xml:space="preserve"> to division chiefs and managers</w:t>
      </w:r>
      <w:r w:rsidR="00235D40">
        <w:t>, they also provide a framework for how we can use Python script</w:t>
      </w:r>
      <w:r w:rsidR="007A25FF">
        <w:t xml:space="preserve">s for future analyses that save days </w:t>
      </w:r>
      <w:r w:rsidR="00335C88">
        <w:t xml:space="preserve">(and costs) </w:t>
      </w:r>
      <w:r w:rsidR="007A25FF">
        <w:t>of routine labor</w:t>
      </w:r>
      <w:r w:rsidR="00335C88">
        <w:t xml:space="preserve">. </w:t>
      </w:r>
    </w:p>
    <w:p w14:paraId="7C806AED" w14:textId="77777777" w:rsidR="00317112" w:rsidRDefault="00317112"/>
    <w:p w14:paraId="0BC96801" w14:textId="12A64888" w:rsidR="000807D7" w:rsidRDefault="00317112" w:rsidP="00924FCF">
      <w:pPr>
        <w:jc w:val="center"/>
        <w:rPr>
          <w:b/>
        </w:rPr>
      </w:pPr>
      <w:r w:rsidRPr="00924FCF">
        <w:rPr>
          <w:b/>
        </w:rPr>
        <w:t>Case Study Supplement</w:t>
      </w:r>
      <w:r w:rsidR="000807D7">
        <w:rPr>
          <w:b/>
        </w:rPr>
        <w:t>s</w:t>
      </w:r>
      <w:r w:rsidRPr="00924FCF">
        <w:rPr>
          <w:b/>
        </w:rPr>
        <w:t>: Previous and Current Facilities Maintenance KPI Documentation</w:t>
      </w:r>
    </w:p>
    <w:p w14:paraId="1EEFE20B" w14:textId="01C6DEF3" w:rsidR="000807D7" w:rsidRPr="00924FCF" w:rsidRDefault="000807D7">
      <w:pPr>
        <w:rPr>
          <w:b/>
        </w:rPr>
      </w:pPr>
      <w:r>
        <w:rPr>
          <w:b/>
        </w:rPr>
        <w:t>SUPPLEMENT 1: Documentation for the Percent of Work Orders Closed on Time</w:t>
      </w:r>
      <w:r w:rsidR="006B59ED">
        <w:rPr>
          <w:b/>
        </w:rPr>
        <w:t xml:space="preserve"> KPI</w:t>
      </w:r>
    </w:p>
    <w:p w14:paraId="05186E9F" w14:textId="6A0959B9" w:rsidR="00317112" w:rsidRDefault="00317112">
      <w:r>
        <w:t>Previous Excel documentation for KPI metric Percent of Work Orders Closed on Time</w:t>
      </w:r>
    </w:p>
    <w:tbl>
      <w:tblPr>
        <w:tblW w:w="10078" w:type="dxa"/>
        <w:tblLook w:val="04A0" w:firstRow="1" w:lastRow="0" w:firstColumn="1" w:lastColumn="0" w:noHBand="0" w:noVBand="1"/>
      </w:tblPr>
      <w:tblGrid>
        <w:gridCol w:w="620"/>
        <w:gridCol w:w="2872"/>
        <w:gridCol w:w="793"/>
        <w:gridCol w:w="504"/>
        <w:gridCol w:w="506"/>
        <w:gridCol w:w="2402"/>
        <w:gridCol w:w="2381"/>
      </w:tblGrid>
      <w:tr w:rsidR="00317112" w:rsidRPr="00203B14" w14:paraId="4C77CD07" w14:textId="77777777" w:rsidTr="00203B14">
        <w:trPr>
          <w:cantSplit/>
          <w:trHeight w:val="9"/>
        </w:trPr>
        <w:tc>
          <w:tcPr>
            <w:tcW w:w="10078" w:type="dxa"/>
            <w:gridSpan w:val="7"/>
            <w:tcBorders>
              <w:top w:val="single" w:sz="8" w:space="0" w:color="auto"/>
              <w:left w:val="single" w:sz="8" w:space="0" w:color="auto"/>
              <w:bottom w:val="single" w:sz="8" w:space="0" w:color="auto"/>
              <w:right w:val="single" w:sz="8" w:space="0" w:color="000000"/>
            </w:tcBorders>
            <w:shd w:val="clear" w:color="000000" w:fill="FFF2CC"/>
            <w:noWrap/>
            <w:vAlign w:val="center"/>
            <w:hideMark/>
          </w:tcPr>
          <w:p w14:paraId="0C91B274" w14:textId="77777777" w:rsidR="00317112" w:rsidRPr="00203B14" w:rsidRDefault="00317112" w:rsidP="00203B14">
            <w:pPr>
              <w:spacing w:after="0" w:line="240" w:lineRule="auto"/>
              <w:jc w:val="center"/>
              <w:rPr>
                <w:rFonts w:ascii="Calibri" w:eastAsia="Times New Roman" w:hAnsi="Calibri" w:cs="Times New Roman"/>
                <w:b/>
                <w:bCs/>
                <w:color w:val="000000"/>
                <w:sz w:val="20"/>
                <w:szCs w:val="20"/>
              </w:rPr>
            </w:pPr>
            <w:r w:rsidRPr="00203B14">
              <w:rPr>
                <w:rFonts w:ascii="Calibri" w:eastAsia="Times New Roman" w:hAnsi="Calibri" w:cs="Times New Roman"/>
                <w:b/>
                <w:bCs/>
                <w:color w:val="000000"/>
                <w:sz w:val="20"/>
                <w:szCs w:val="20"/>
              </w:rPr>
              <w:t>Performance Measure Validation Form</w:t>
            </w:r>
          </w:p>
        </w:tc>
      </w:tr>
      <w:tr w:rsidR="00317112" w:rsidRPr="00203B14" w14:paraId="7166E7D0" w14:textId="77777777" w:rsidTr="00203B14">
        <w:trPr>
          <w:cantSplit/>
          <w:trHeight w:val="9"/>
        </w:trPr>
        <w:tc>
          <w:tcPr>
            <w:tcW w:w="620" w:type="dxa"/>
            <w:vMerge w:val="restart"/>
            <w:tcBorders>
              <w:top w:val="nil"/>
              <w:left w:val="single" w:sz="8" w:space="0" w:color="auto"/>
              <w:bottom w:val="single" w:sz="8" w:space="0" w:color="000000"/>
              <w:right w:val="single" w:sz="4" w:space="0" w:color="auto"/>
            </w:tcBorders>
            <w:shd w:val="clear" w:color="000000" w:fill="D9E1F2"/>
            <w:textDirection w:val="btLr"/>
            <w:vAlign w:val="center"/>
            <w:hideMark/>
          </w:tcPr>
          <w:p w14:paraId="2B016AEC" w14:textId="77777777" w:rsidR="00317112" w:rsidRPr="00203B14" w:rsidRDefault="00317112" w:rsidP="00203B14">
            <w:pPr>
              <w:spacing w:after="0" w:line="240" w:lineRule="auto"/>
              <w:jc w:val="center"/>
              <w:rPr>
                <w:rFonts w:ascii="Calibri" w:eastAsia="Times New Roman" w:hAnsi="Calibri" w:cs="Times New Roman"/>
                <w:b/>
                <w:bCs/>
                <w:color w:val="000000"/>
                <w:sz w:val="20"/>
                <w:szCs w:val="20"/>
              </w:rPr>
            </w:pPr>
            <w:r w:rsidRPr="00203B14">
              <w:rPr>
                <w:rFonts w:ascii="Calibri" w:eastAsia="Times New Roman" w:hAnsi="Calibri" w:cs="Times New Roman"/>
                <w:b/>
                <w:bCs/>
                <w:color w:val="000000"/>
                <w:sz w:val="20"/>
                <w:szCs w:val="20"/>
              </w:rPr>
              <w:t>Identifying Information</w:t>
            </w:r>
          </w:p>
        </w:tc>
        <w:tc>
          <w:tcPr>
            <w:tcW w:w="3665" w:type="dxa"/>
            <w:gridSpan w:val="2"/>
            <w:tcBorders>
              <w:top w:val="single" w:sz="8" w:space="0" w:color="auto"/>
              <w:left w:val="nil"/>
              <w:bottom w:val="single" w:sz="4" w:space="0" w:color="auto"/>
              <w:right w:val="single" w:sz="4" w:space="0" w:color="auto"/>
            </w:tcBorders>
            <w:shd w:val="clear" w:color="auto" w:fill="auto"/>
            <w:noWrap/>
            <w:hideMark/>
          </w:tcPr>
          <w:p w14:paraId="706FB05B" w14:textId="77777777" w:rsidR="00317112" w:rsidRPr="00203B14" w:rsidRDefault="00317112" w:rsidP="00203B14">
            <w:pPr>
              <w:spacing w:after="0" w:line="240" w:lineRule="auto"/>
              <w:rPr>
                <w:rFonts w:ascii="Calibri" w:eastAsia="Times New Roman" w:hAnsi="Calibri" w:cs="Times New Roman"/>
                <w:b/>
                <w:bCs/>
                <w:color w:val="000000"/>
                <w:sz w:val="20"/>
                <w:szCs w:val="20"/>
              </w:rPr>
            </w:pPr>
            <w:r w:rsidRPr="00203B14">
              <w:rPr>
                <w:rFonts w:ascii="Calibri" w:eastAsia="Times New Roman" w:hAnsi="Calibri" w:cs="Times New Roman"/>
                <w:b/>
                <w:bCs/>
                <w:color w:val="000000"/>
                <w:sz w:val="20"/>
                <w:szCs w:val="20"/>
              </w:rPr>
              <w:t>Measure Name</w:t>
            </w:r>
          </w:p>
        </w:tc>
        <w:tc>
          <w:tcPr>
            <w:tcW w:w="5793" w:type="dxa"/>
            <w:gridSpan w:val="4"/>
            <w:tcBorders>
              <w:top w:val="single" w:sz="8" w:space="0" w:color="auto"/>
              <w:left w:val="nil"/>
              <w:bottom w:val="single" w:sz="4" w:space="0" w:color="auto"/>
              <w:right w:val="single" w:sz="8" w:space="0" w:color="000000"/>
            </w:tcBorders>
            <w:shd w:val="clear" w:color="000000" w:fill="F2F2F2"/>
            <w:hideMark/>
          </w:tcPr>
          <w:p w14:paraId="07CD7DFC" w14:textId="77777777" w:rsidR="00317112" w:rsidRPr="00203B14" w:rsidRDefault="00317112" w:rsidP="00203B14">
            <w:pPr>
              <w:spacing w:after="0" w:line="240" w:lineRule="auto"/>
              <w:rPr>
                <w:rFonts w:ascii="Calibri" w:eastAsia="Times New Roman" w:hAnsi="Calibri" w:cs="Times New Roman"/>
                <w:color w:val="000000"/>
                <w:sz w:val="20"/>
                <w:szCs w:val="20"/>
              </w:rPr>
            </w:pPr>
            <w:r w:rsidRPr="00203B14">
              <w:rPr>
                <w:rFonts w:ascii="Calibri" w:eastAsia="Times New Roman" w:hAnsi="Calibri" w:cs="Times New Roman"/>
                <w:color w:val="000000"/>
                <w:sz w:val="20"/>
                <w:szCs w:val="20"/>
              </w:rPr>
              <w:t>% of work orders closed on time</w:t>
            </w:r>
          </w:p>
        </w:tc>
      </w:tr>
      <w:tr w:rsidR="00317112" w:rsidRPr="00203B14" w14:paraId="3B17EFC1" w14:textId="77777777" w:rsidTr="00203B14">
        <w:trPr>
          <w:cantSplit/>
          <w:trHeight w:val="9"/>
        </w:trPr>
        <w:tc>
          <w:tcPr>
            <w:tcW w:w="620" w:type="dxa"/>
            <w:vMerge/>
            <w:tcBorders>
              <w:top w:val="nil"/>
              <w:left w:val="single" w:sz="8" w:space="0" w:color="auto"/>
              <w:bottom w:val="single" w:sz="8" w:space="0" w:color="000000"/>
              <w:right w:val="single" w:sz="4" w:space="0" w:color="auto"/>
            </w:tcBorders>
            <w:vAlign w:val="center"/>
            <w:hideMark/>
          </w:tcPr>
          <w:p w14:paraId="13D80A68" w14:textId="77777777" w:rsidR="00317112" w:rsidRPr="00203B14" w:rsidRDefault="00317112" w:rsidP="00203B14">
            <w:pPr>
              <w:spacing w:after="0" w:line="240" w:lineRule="auto"/>
              <w:rPr>
                <w:rFonts w:ascii="Calibri" w:eastAsia="Times New Roman" w:hAnsi="Calibri" w:cs="Times New Roman"/>
                <w:b/>
                <w:bCs/>
                <w:color w:val="000000"/>
                <w:sz w:val="20"/>
                <w:szCs w:val="20"/>
              </w:rPr>
            </w:pPr>
          </w:p>
        </w:tc>
        <w:tc>
          <w:tcPr>
            <w:tcW w:w="3665" w:type="dxa"/>
            <w:gridSpan w:val="2"/>
            <w:tcBorders>
              <w:top w:val="single" w:sz="4" w:space="0" w:color="auto"/>
              <w:left w:val="nil"/>
              <w:bottom w:val="single" w:sz="4" w:space="0" w:color="auto"/>
              <w:right w:val="single" w:sz="4" w:space="0" w:color="auto"/>
            </w:tcBorders>
            <w:shd w:val="clear" w:color="auto" w:fill="auto"/>
            <w:noWrap/>
            <w:hideMark/>
          </w:tcPr>
          <w:p w14:paraId="6213E45D" w14:textId="77777777" w:rsidR="00317112" w:rsidRPr="00203B14" w:rsidRDefault="00317112" w:rsidP="00203B14">
            <w:pPr>
              <w:spacing w:after="0" w:line="240" w:lineRule="auto"/>
              <w:rPr>
                <w:rFonts w:ascii="Calibri" w:eastAsia="Times New Roman" w:hAnsi="Calibri" w:cs="Times New Roman"/>
                <w:b/>
                <w:bCs/>
                <w:color w:val="000000"/>
                <w:sz w:val="20"/>
                <w:szCs w:val="20"/>
              </w:rPr>
            </w:pPr>
            <w:r w:rsidRPr="00203B14">
              <w:rPr>
                <w:rFonts w:ascii="Calibri" w:eastAsia="Times New Roman" w:hAnsi="Calibri" w:cs="Times New Roman"/>
                <w:b/>
                <w:bCs/>
                <w:color w:val="000000"/>
                <w:sz w:val="20"/>
                <w:szCs w:val="20"/>
              </w:rPr>
              <w:t>Measure Type</w:t>
            </w:r>
          </w:p>
        </w:tc>
        <w:tc>
          <w:tcPr>
            <w:tcW w:w="5793" w:type="dxa"/>
            <w:gridSpan w:val="4"/>
            <w:tcBorders>
              <w:top w:val="single" w:sz="4" w:space="0" w:color="auto"/>
              <w:left w:val="nil"/>
              <w:bottom w:val="single" w:sz="4" w:space="0" w:color="auto"/>
              <w:right w:val="single" w:sz="8" w:space="0" w:color="000000"/>
            </w:tcBorders>
            <w:shd w:val="clear" w:color="000000" w:fill="F2F2F2"/>
            <w:hideMark/>
          </w:tcPr>
          <w:p w14:paraId="302CA08C" w14:textId="77777777" w:rsidR="00317112" w:rsidRPr="00203B14" w:rsidRDefault="00317112" w:rsidP="00203B14">
            <w:pPr>
              <w:spacing w:after="0" w:line="240" w:lineRule="auto"/>
              <w:rPr>
                <w:rFonts w:ascii="Calibri" w:eastAsia="Times New Roman" w:hAnsi="Calibri" w:cs="Times New Roman"/>
                <w:color w:val="000000"/>
                <w:sz w:val="20"/>
                <w:szCs w:val="20"/>
              </w:rPr>
            </w:pPr>
            <w:r w:rsidRPr="00203B14">
              <w:rPr>
                <w:rFonts w:ascii="Calibri" w:eastAsia="Times New Roman" w:hAnsi="Calibri" w:cs="Times New Roman"/>
                <w:color w:val="000000"/>
                <w:sz w:val="20"/>
                <w:szCs w:val="20"/>
              </w:rPr>
              <w:t>Efficiency</w:t>
            </w:r>
          </w:p>
        </w:tc>
      </w:tr>
      <w:tr w:rsidR="00317112" w:rsidRPr="00203B14" w14:paraId="04BF937C" w14:textId="77777777" w:rsidTr="00203B14">
        <w:trPr>
          <w:cantSplit/>
          <w:trHeight w:val="9"/>
        </w:trPr>
        <w:tc>
          <w:tcPr>
            <w:tcW w:w="620" w:type="dxa"/>
            <w:vMerge/>
            <w:tcBorders>
              <w:top w:val="nil"/>
              <w:left w:val="single" w:sz="8" w:space="0" w:color="auto"/>
              <w:bottom w:val="single" w:sz="8" w:space="0" w:color="000000"/>
              <w:right w:val="single" w:sz="4" w:space="0" w:color="auto"/>
            </w:tcBorders>
            <w:vAlign w:val="center"/>
            <w:hideMark/>
          </w:tcPr>
          <w:p w14:paraId="2055913D" w14:textId="77777777" w:rsidR="00317112" w:rsidRPr="00203B14" w:rsidRDefault="00317112" w:rsidP="00203B14">
            <w:pPr>
              <w:spacing w:after="0" w:line="240" w:lineRule="auto"/>
              <w:rPr>
                <w:rFonts w:ascii="Calibri" w:eastAsia="Times New Roman" w:hAnsi="Calibri" w:cs="Times New Roman"/>
                <w:b/>
                <w:bCs/>
                <w:color w:val="000000"/>
                <w:sz w:val="20"/>
                <w:szCs w:val="20"/>
              </w:rPr>
            </w:pPr>
          </w:p>
        </w:tc>
        <w:tc>
          <w:tcPr>
            <w:tcW w:w="3665" w:type="dxa"/>
            <w:gridSpan w:val="2"/>
            <w:tcBorders>
              <w:top w:val="single" w:sz="4" w:space="0" w:color="auto"/>
              <w:left w:val="nil"/>
              <w:bottom w:val="nil"/>
              <w:right w:val="single" w:sz="4" w:space="0" w:color="auto"/>
            </w:tcBorders>
            <w:shd w:val="clear" w:color="auto" w:fill="auto"/>
            <w:hideMark/>
          </w:tcPr>
          <w:p w14:paraId="0DB187A3" w14:textId="77777777" w:rsidR="00317112" w:rsidRPr="00203B14" w:rsidRDefault="00317112" w:rsidP="00203B14">
            <w:pPr>
              <w:spacing w:after="0" w:line="240" w:lineRule="auto"/>
              <w:rPr>
                <w:rFonts w:ascii="Calibri" w:eastAsia="Times New Roman" w:hAnsi="Calibri" w:cs="Times New Roman"/>
                <w:b/>
                <w:bCs/>
                <w:color w:val="000000"/>
                <w:sz w:val="20"/>
                <w:szCs w:val="20"/>
              </w:rPr>
            </w:pPr>
            <w:r w:rsidRPr="00203B14">
              <w:rPr>
                <w:rFonts w:ascii="Calibri" w:eastAsia="Times New Roman" w:hAnsi="Calibri" w:cs="Times New Roman"/>
                <w:b/>
                <w:bCs/>
                <w:color w:val="000000"/>
                <w:sz w:val="20"/>
                <w:szCs w:val="20"/>
              </w:rPr>
              <w:t>Measure Description</w:t>
            </w:r>
          </w:p>
        </w:tc>
        <w:tc>
          <w:tcPr>
            <w:tcW w:w="5793" w:type="dxa"/>
            <w:gridSpan w:val="4"/>
            <w:vMerge w:val="restart"/>
            <w:tcBorders>
              <w:top w:val="single" w:sz="4" w:space="0" w:color="auto"/>
              <w:left w:val="single" w:sz="4" w:space="0" w:color="auto"/>
              <w:bottom w:val="single" w:sz="4" w:space="0" w:color="auto"/>
              <w:right w:val="single" w:sz="8" w:space="0" w:color="000000"/>
            </w:tcBorders>
            <w:shd w:val="clear" w:color="000000" w:fill="F2F2F2"/>
            <w:hideMark/>
          </w:tcPr>
          <w:p w14:paraId="6EAD2DB6" w14:textId="00E07A39" w:rsidR="00317112" w:rsidRPr="00203B14" w:rsidRDefault="00317112" w:rsidP="00203B14">
            <w:pPr>
              <w:spacing w:after="0" w:line="240" w:lineRule="auto"/>
              <w:rPr>
                <w:rFonts w:ascii="Calibri" w:eastAsia="Times New Roman" w:hAnsi="Calibri" w:cs="Times New Roman"/>
                <w:color w:val="000000"/>
                <w:sz w:val="20"/>
                <w:szCs w:val="20"/>
              </w:rPr>
            </w:pPr>
            <w:r w:rsidRPr="00203B14">
              <w:rPr>
                <w:rFonts w:ascii="Calibri" w:eastAsia="Times New Roman" w:hAnsi="Calibri" w:cs="Times New Roman"/>
                <w:color w:val="000000"/>
                <w:sz w:val="20"/>
                <w:szCs w:val="20"/>
              </w:rPr>
              <w:t>This KPI provides information on how long it takes to close facility maintenance work orders .  It measures the average work order duration of each  individual work order within in each of the various work order problem types and captures both the duration of each specific work order as well as the average work order duration categorically for each work order problem type.  Determining which and the total number of individual work orders that exceed the average duration for their respective problem type provides insight on the percentage of work orders closed below and above normal duration.   (This approach allows the department to compare apples to apples with respect to work order workload and duration because of natural variations in the amount of time needed to close a work order that are directly related to the type of work order request.  For example, it will take longer to close a roofing work order than a door knob repair or a custodial work order given the nature of the work and potential for waiting time for parts.)</w:t>
            </w:r>
          </w:p>
        </w:tc>
      </w:tr>
      <w:tr w:rsidR="00317112" w:rsidRPr="00203B14" w14:paraId="4926C29F" w14:textId="77777777" w:rsidTr="00203B14">
        <w:trPr>
          <w:cantSplit/>
          <w:trHeight w:val="9"/>
        </w:trPr>
        <w:tc>
          <w:tcPr>
            <w:tcW w:w="620" w:type="dxa"/>
            <w:vMerge/>
            <w:tcBorders>
              <w:top w:val="nil"/>
              <w:left w:val="single" w:sz="8" w:space="0" w:color="auto"/>
              <w:bottom w:val="single" w:sz="8" w:space="0" w:color="000000"/>
              <w:right w:val="single" w:sz="4" w:space="0" w:color="auto"/>
            </w:tcBorders>
            <w:vAlign w:val="center"/>
            <w:hideMark/>
          </w:tcPr>
          <w:p w14:paraId="4489B2F8" w14:textId="77777777" w:rsidR="00317112" w:rsidRPr="00203B14" w:rsidRDefault="00317112" w:rsidP="00203B14">
            <w:pPr>
              <w:spacing w:after="0" w:line="240" w:lineRule="auto"/>
              <w:rPr>
                <w:rFonts w:ascii="Calibri" w:eastAsia="Times New Roman" w:hAnsi="Calibri" w:cs="Times New Roman"/>
                <w:b/>
                <w:bCs/>
                <w:color w:val="000000"/>
                <w:sz w:val="20"/>
                <w:szCs w:val="20"/>
              </w:rPr>
            </w:pPr>
          </w:p>
        </w:tc>
        <w:tc>
          <w:tcPr>
            <w:tcW w:w="3665" w:type="dxa"/>
            <w:gridSpan w:val="2"/>
            <w:tcBorders>
              <w:top w:val="nil"/>
              <w:left w:val="nil"/>
              <w:bottom w:val="single" w:sz="4" w:space="0" w:color="auto"/>
              <w:right w:val="single" w:sz="4" w:space="0" w:color="auto"/>
            </w:tcBorders>
            <w:shd w:val="clear" w:color="auto" w:fill="auto"/>
            <w:hideMark/>
          </w:tcPr>
          <w:p w14:paraId="71A3B366" w14:textId="77777777" w:rsidR="00317112" w:rsidRPr="00203B14" w:rsidRDefault="00317112" w:rsidP="00203B14">
            <w:pPr>
              <w:spacing w:after="0" w:line="240" w:lineRule="auto"/>
              <w:rPr>
                <w:rFonts w:ascii="Calibri" w:eastAsia="Times New Roman" w:hAnsi="Calibri" w:cs="Times New Roman"/>
                <w:i/>
                <w:iCs/>
                <w:color w:val="000000"/>
                <w:sz w:val="20"/>
                <w:szCs w:val="20"/>
              </w:rPr>
            </w:pPr>
            <w:r w:rsidRPr="00203B14">
              <w:rPr>
                <w:rFonts w:ascii="Calibri" w:eastAsia="Times New Roman" w:hAnsi="Calibri" w:cs="Times New Roman"/>
                <w:i/>
                <w:iCs/>
                <w:color w:val="000000"/>
                <w:sz w:val="20"/>
                <w:szCs w:val="20"/>
              </w:rPr>
              <w:t>what, exactly, are you measuring? Include any key definitions.</w:t>
            </w:r>
          </w:p>
        </w:tc>
        <w:tc>
          <w:tcPr>
            <w:tcW w:w="5793" w:type="dxa"/>
            <w:gridSpan w:val="4"/>
            <w:vMerge/>
            <w:tcBorders>
              <w:top w:val="single" w:sz="4" w:space="0" w:color="auto"/>
              <w:left w:val="single" w:sz="4" w:space="0" w:color="auto"/>
              <w:bottom w:val="single" w:sz="4" w:space="0" w:color="auto"/>
              <w:right w:val="single" w:sz="8" w:space="0" w:color="000000"/>
            </w:tcBorders>
            <w:vAlign w:val="center"/>
            <w:hideMark/>
          </w:tcPr>
          <w:p w14:paraId="3026520E" w14:textId="77777777" w:rsidR="00317112" w:rsidRPr="00203B14" w:rsidRDefault="00317112" w:rsidP="00203B14">
            <w:pPr>
              <w:spacing w:after="0" w:line="240" w:lineRule="auto"/>
              <w:rPr>
                <w:rFonts w:ascii="Calibri" w:eastAsia="Times New Roman" w:hAnsi="Calibri" w:cs="Times New Roman"/>
                <w:color w:val="000000"/>
                <w:sz w:val="20"/>
                <w:szCs w:val="20"/>
              </w:rPr>
            </w:pPr>
          </w:p>
        </w:tc>
      </w:tr>
      <w:tr w:rsidR="00317112" w:rsidRPr="00203B14" w14:paraId="32DAB71A" w14:textId="77777777" w:rsidTr="00203B14">
        <w:trPr>
          <w:cantSplit/>
          <w:trHeight w:val="9"/>
        </w:trPr>
        <w:tc>
          <w:tcPr>
            <w:tcW w:w="620" w:type="dxa"/>
            <w:vMerge/>
            <w:tcBorders>
              <w:top w:val="nil"/>
              <w:left w:val="single" w:sz="8" w:space="0" w:color="auto"/>
              <w:bottom w:val="single" w:sz="8" w:space="0" w:color="000000"/>
              <w:right w:val="single" w:sz="4" w:space="0" w:color="auto"/>
            </w:tcBorders>
            <w:vAlign w:val="center"/>
            <w:hideMark/>
          </w:tcPr>
          <w:p w14:paraId="6F0517F0" w14:textId="77777777" w:rsidR="00317112" w:rsidRPr="00203B14" w:rsidRDefault="00317112" w:rsidP="00203B14">
            <w:pPr>
              <w:spacing w:after="0" w:line="240" w:lineRule="auto"/>
              <w:rPr>
                <w:rFonts w:ascii="Calibri" w:eastAsia="Times New Roman" w:hAnsi="Calibri" w:cs="Times New Roman"/>
                <w:b/>
                <w:bCs/>
                <w:color w:val="000000"/>
                <w:sz w:val="20"/>
                <w:szCs w:val="20"/>
              </w:rPr>
            </w:pPr>
          </w:p>
        </w:tc>
        <w:tc>
          <w:tcPr>
            <w:tcW w:w="3665" w:type="dxa"/>
            <w:gridSpan w:val="2"/>
            <w:tcBorders>
              <w:top w:val="single" w:sz="4" w:space="0" w:color="auto"/>
              <w:left w:val="nil"/>
              <w:bottom w:val="nil"/>
              <w:right w:val="single" w:sz="4" w:space="0" w:color="auto"/>
            </w:tcBorders>
            <w:shd w:val="clear" w:color="auto" w:fill="auto"/>
            <w:hideMark/>
          </w:tcPr>
          <w:p w14:paraId="31744BA6" w14:textId="77777777" w:rsidR="00317112" w:rsidRPr="00203B14" w:rsidRDefault="00317112" w:rsidP="00203B14">
            <w:pPr>
              <w:spacing w:after="0" w:line="240" w:lineRule="auto"/>
              <w:rPr>
                <w:rFonts w:ascii="Calibri" w:eastAsia="Times New Roman" w:hAnsi="Calibri" w:cs="Times New Roman"/>
                <w:b/>
                <w:bCs/>
                <w:color w:val="000000"/>
                <w:sz w:val="20"/>
                <w:szCs w:val="20"/>
              </w:rPr>
            </w:pPr>
            <w:r w:rsidRPr="00203B14">
              <w:rPr>
                <w:rFonts w:ascii="Calibri" w:eastAsia="Times New Roman" w:hAnsi="Calibri" w:cs="Times New Roman"/>
                <w:b/>
                <w:bCs/>
                <w:color w:val="000000"/>
                <w:sz w:val="20"/>
                <w:szCs w:val="20"/>
              </w:rPr>
              <w:t>Data Source</w:t>
            </w:r>
          </w:p>
        </w:tc>
        <w:tc>
          <w:tcPr>
            <w:tcW w:w="5793" w:type="dxa"/>
            <w:gridSpan w:val="4"/>
            <w:vMerge w:val="restart"/>
            <w:tcBorders>
              <w:top w:val="single" w:sz="4" w:space="0" w:color="auto"/>
              <w:left w:val="single" w:sz="4" w:space="0" w:color="auto"/>
              <w:bottom w:val="single" w:sz="8" w:space="0" w:color="000000"/>
              <w:right w:val="single" w:sz="8" w:space="0" w:color="000000"/>
            </w:tcBorders>
            <w:shd w:val="clear" w:color="000000" w:fill="F2F2F2"/>
            <w:hideMark/>
          </w:tcPr>
          <w:p w14:paraId="5586E3B7" w14:textId="77777777" w:rsidR="00317112" w:rsidRPr="00203B14" w:rsidRDefault="00317112" w:rsidP="00203B14">
            <w:pPr>
              <w:spacing w:after="0" w:line="240" w:lineRule="auto"/>
              <w:rPr>
                <w:rFonts w:ascii="Calibri" w:eastAsia="Times New Roman" w:hAnsi="Calibri" w:cs="Times New Roman"/>
                <w:color w:val="000000"/>
                <w:sz w:val="20"/>
                <w:szCs w:val="20"/>
              </w:rPr>
            </w:pPr>
            <w:r w:rsidRPr="00203B14">
              <w:rPr>
                <w:rFonts w:ascii="Calibri" w:eastAsia="Times New Roman" w:hAnsi="Calibri" w:cs="Times New Roman"/>
                <w:color w:val="000000"/>
                <w:sz w:val="20"/>
                <w:szCs w:val="20"/>
              </w:rPr>
              <w:t>Source of this data is the Archibus--the DGS Facility Maintenance work order management software.  Below is an example to illustrate method of calculation.  Total # of work orders with duration at or below the average duration for its specific work order problem type = TWOOT.  Total # of work orders in fiscal year = TWOFY.   The measure is ((TWOOT/TWOFY)*.01)</w:t>
            </w:r>
          </w:p>
        </w:tc>
      </w:tr>
      <w:tr w:rsidR="00317112" w:rsidRPr="00203B14" w14:paraId="042F0905" w14:textId="77777777" w:rsidTr="00203B14">
        <w:trPr>
          <w:cantSplit/>
          <w:trHeight w:val="9"/>
        </w:trPr>
        <w:tc>
          <w:tcPr>
            <w:tcW w:w="620" w:type="dxa"/>
            <w:vMerge/>
            <w:tcBorders>
              <w:top w:val="nil"/>
              <w:left w:val="single" w:sz="8" w:space="0" w:color="auto"/>
              <w:bottom w:val="single" w:sz="8" w:space="0" w:color="000000"/>
              <w:right w:val="single" w:sz="4" w:space="0" w:color="auto"/>
            </w:tcBorders>
            <w:vAlign w:val="center"/>
            <w:hideMark/>
          </w:tcPr>
          <w:p w14:paraId="0BAF2F33" w14:textId="77777777" w:rsidR="00317112" w:rsidRPr="00203B14" w:rsidRDefault="00317112" w:rsidP="00203B14">
            <w:pPr>
              <w:spacing w:after="0" w:line="240" w:lineRule="auto"/>
              <w:rPr>
                <w:rFonts w:ascii="Calibri" w:eastAsia="Times New Roman" w:hAnsi="Calibri" w:cs="Times New Roman"/>
                <w:b/>
                <w:bCs/>
                <w:color w:val="000000"/>
                <w:sz w:val="20"/>
                <w:szCs w:val="20"/>
              </w:rPr>
            </w:pPr>
          </w:p>
        </w:tc>
        <w:tc>
          <w:tcPr>
            <w:tcW w:w="3665" w:type="dxa"/>
            <w:gridSpan w:val="2"/>
            <w:tcBorders>
              <w:top w:val="nil"/>
              <w:left w:val="nil"/>
              <w:bottom w:val="single" w:sz="8" w:space="0" w:color="auto"/>
              <w:right w:val="single" w:sz="4" w:space="0" w:color="auto"/>
            </w:tcBorders>
            <w:shd w:val="clear" w:color="auto" w:fill="auto"/>
            <w:hideMark/>
          </w:tcPr>
          <w:p w14:paraId="5AB26755" w14:textId="77777777" w:rsidR="00317112" w:rsidRPr="00203B14" w:rsidRDefault="00317112" w:rsidP="00203B14">
            <w:pPr>
              <w:spacing w:after="0" w:line="240" w:lineRule="auto"/>
              <w:rPr>
                <w:rFonts w:ascii="Calibri" w:eastAsia="Times New Roman" w:hAnsi="Calibri" w:cs="Times New Roman"/>
                <w:i/>
                <w:iCs/>
                <w:color w:val="000000"/>
                <w:sz w:val="20"/>
                <w:szCs w:val="20"/>
              </w:rPr>
            </w:pPr>
            <w:r w:rsidRPr="00203B14">
              <w:rPr>
                <w:rFonts w:ascii="Calibri" w:eastAsia="Times New Roman" w:hAnsi="Calibri" w:cs="Times New Roman"/>
                <w:i/>
                <w:iCs/>
                <w:color w:val="000000"/>
                <w:sz w:val="20"/>
                <w:szCs w:val="20"/>
              </w:rPr>
              <w:t>specific, include any calculations, Do NOT say "CitiStat Template," or "Agency Tracking Document," etc.</w:t>
            </w:r>
          </w:p>
        </w:tc>
        <w:tc>
          <w:tcPr>
            <w:tcW w:w="5793" w:type="dxa"/>
            <w:gridSpan w:val="4"/>
            <w:vMerge/>
            <w:tcBorders>
              <w:top w:val="single" w:sz="4" w:space="0" w:color="auto"/>
              <w:left w:val="single" w:sz="4" w:space="0" w:color="auto"/>
              <w:bottom w:val="single" w:sz="8" w:space="0" w:color="000000"/>
              <w:right w:val="single" w:sz="8" w:space="0" w:color="000000"/>
            </w:tcBorders>
            <w:vAlign w:val="center"/>
            <w:hideMark/>
          </w:tcPr>
          <w:p w14:paraId="0932FD60" w14:textId="77777777" w:rsidR="00317112" w:rsidRPr="00203B14" w:rsidRDefault="00317112" w:rsidP="00203B14">
            <w:pPr>
              <w:spacing w:after="0" w:line="240" w:lineRule="auto"/>
              <w:rPr>
                <w:rFonts w:ascii="Calibri" w:eastAsia="Times New Roman" w:hAnsi="Calibri" w:cs="Times New Roman"/>
                <w:color w:val="000000"/>
                <w:sz w:val="20"/>
                <w:szCs w:val="20"/>
              </w:rPr>
            </w:pPr>
          </w:p>
        </w:tc>
      </w:tr>
      <w:tr w:rsidR="00317112" w:rsidRPr="00203B14" w14:paraId="52BC83C6" w14:textId="77777777" w:rsidTr="00203B14">
        <w:trPr>
          <w:cantSplit/>
          <w:trHeight w:val="9"/>
        </w:trPr>
        <w:tc>
          <w:tcPr>
            <w:tcW w:w="620" w:type="dxa"/>
            <w:vMerge w:val="restart"/>
            <w:tcBorders>
              <w:top w:val="nil"/>
              <w:left w:val="single" w:sz="8" w:space="0" w:color="auto"/>
              <w:bottom w:val="single" w:sz="4" w:space="0" w:color="auto"/>
              <w:right w:val="single" w:sz="4" w:space="0" w:color="auto"/>
            </w:tcBorders>
            <w:shd w:val="clear" w:color="000000" w:fill="E2EFDA"/>
            <w:noWrap/>
            <w:textDirection w:val="btLr"/>
            <w:vAlign w:val="center"/>
            <w:hideMark/>
          </w:tcPr>
          <w:p w14:paraId="1B79C0B0" w14:textId="77777777" w:rsidR="00317112" w:rsidRPr="00203B14" w:rsidRDefault="00317112" w:rsidP="00203B14">
            <w:pPr>
              <w:spacing w:after="0" w:line="240" w:lineRule="auto"/>
              <w:jc w:val="center"/>
              <w:rPr>
                <w:rFonts w:ascii="Calibri" w:eastAsia="Times New Roman" w:hAnsi="Calibri" w:cs="Times New Roman"/>
                <w:b/>
                <w:bCs/>
                <w:color w:val="000000"/>
                <w:sz w:val="20"/>
                <w:szCs w:val="20"/>
              </w:rPr>
            </w:pPr>
            <w:r w:rsidRPr="00203B14">
              <w:rPr>
                <w:rFonts w:ascii="Calibri" w:eastAsia="Times New Roman" w:hAnsi="Calibri" w:cs="Times New Roman"/>
                <w:b/>
                <w:bCs/>
                <w:color w:val="000000"/>
                <w:sz w:val="20"/>
                <w:szCs w:val="20"/>
              </w:rPr>
              <w:t>Methodology</w:t>
            </w:r>
          </w:p>
        </w:tc>
        <w:tc>
          <w:tcPr>
            <w:tcW w:w="3665" w:type="dxa"/>
            <w:gridSpan w:val="2"/>
            <w:tcBorders>
              <w:top w:val="single" w:sz="8" w:space="0" w:color="auto"/>
              <w:left w:val="nil"/>
              <w:bottom w:val="nil"/>
              <w:right w:val="single" w:sz="4" w:space="0" w:color="auto"/>
            </w:tcBorders>
            <w:shd w:val="clear" w:color="auto" w:fill="auto"/>
            <w:hideMark/>
          </w:tcPr>
          <w:p w14:paraId="28E1D86F" w14:textId="77777777" w:rsidR="00317112" w:rsidRPr="00203B14" w:rsidRDefault="00317112" w:rsidP="00203B14">
            <w:pPr>
              <w:spacing w:after="0" w:line="240" w:lineRule="auto"/>
              <w:rPr>
                <w:rFonts w:ascii="Calibri" w:eastAsia="Times New Roman" w:hAnsi="Calibri" w:cs="Times New Roman"/>
                <w:b/>
                <w:bCs/>
                <w:color w:val="000000"/>
                <w:sz w:val="20"/>
                <w:szCs w:val="20"/>
              </w:rPr>
            </w:pPr>
            <w:r w:rsidRPr="00203B14">
              <w:rPr>
                <w:rFonts w:ascii="Calibri" w:eastAsia="Times New Roman" w:hAnsi="Calibri" w:cs="Times New Roman"/>
                <w:b/>
                <w:bCs/>
                <w:color w:val="000000"/>
                <w:sz w:val="20"/>
                <w:szCs w:val="20"/>
              </w:rPr>
              <w:t>Location</w:t>
            </w:r>
          </w:p>
        </w:tc>
        <w:tc>
          <w:tcPr>
            <w:tcW w:w="5793" w:type="dxa"/>
            <w:gridSpan w:val="4"/>
            <w:vMerge w:val="restart"/>
            <w:tcBorders>
              <w:top w:val="single" w:sz="8" w:space="0" w:color="auto"/>
              <w:left w:val="single" w:sz="4" w:space="0" w:color="auto"/>
              <w:bottom w:val="single" w:sz="4" w:space="0" w:color="auto"/>
              <w:right w:val="single" w:sz="8" w:space="0" w:color="000000"/>
            </w:tcBorders>
            <w:shd w:val="clear" w:color="000000" w:fill="F2F2F2"/>
            <w:hideMark/>
          </w:tcPr>
          <w:p w14:paraId="7B38F283" w14:textId="77777777" w:rsidR="00317112" w:rsidRPr="00203B14" w:rsidRDefault="00317112" w:rsidP="00203B14">
            <w:pPr>
              <w:spacing w:after="0" w:line="240" w:lineRule="auto"/>
              <w:rPr>
                <w:rFonts w:ascii="Calibri" w:eastAsia="Times New Roman" w:hAnsi="Calibri" w:cs="Times New Roman"/>
                <w:color w:val="000000"/>
                <w:sz w:val="20"/>
                <w:szCs w:val="20"/>
              </w:rPr>
            </w:pPr>
            <w:r w:rsidRPr="00203B14">
              <w:rPr>
                <w:rFonts w:ascii="Calibri" w:eastAsia="Times New Roman" w:hAnsi="Calibri" w:cs="Times New Roman"/>
                <w:color w:val="000000"/>
                <w:sz w:val="20"/>
                <w:szCs w:val="20"/>
              </w:rPr>
              <w:t xml:space="preserve">Archibus--the Facility Maintenance Division work order management software system. </w:t>
            </w:r>
          </w:p>
        </w:tc>
      </w:tr>
      <w:tr w:rsidR="00317112" w:rsidRPr="00203B14" w14:paraId="2A2717F3" w14:textId="77777777" w:rsidTr="00203B14">
        <w:trPr>
          <w:cantSplit/>
          <w:trHeight w:val="9"/>
        </w:trPr>
        <w:tc>
          <w:tcPr>
            <w:tcW w:w="620" w:type="dxa"/>
            <w:vMerge/>
            <w:tcBorders>
              <w:top w:val="nil"/>
              <w:left w:val="single" w:sz="8" w:space="0" w:color="auto"/>
              <w:bottom w:val="single" w:sz="4" w:space="0" w:color="auto"/>
              <w:right w:val="single" w:sz="4" w:space="0" w:color="auto"/>
            </w:tcBorders>
            <w:vAlign w:val="center"/>
            <w:hideMark/>
          </w:tcPr>
          <w:p w14:paraId="25182A42" w14:textId="77777777" w:rsidR="00317112" w:rsidRPr="00203B14" w:rsidRDefault="00317112" w:rsidP="00203B14">
            <w:pPr>
              <w:spacing w:after="0" w:line="240" w:lineRule="auto"/>
              <w:rPr>
                <w:rFonts w:ascii="Calibri" w:eastAsia="Times New Roman" w:hAnsi="Calibri" w:cs="Times New Roman"/>
                <w:b/>
                <w:bCs/>
                <w:color w:val="000000"/>
                <w:sz w:val="20"/>
                <w:szCs w:val="20"/>
              </w:rPr>
            </w:pPr>
          </w:p>
        </w:tc>
        <w:tc>
          <w:tcPr>
            <w:tcW w:w="3665" w:type="dxa"/>
            <w:gridSpan w:val="2"/>
            <w:tcBorders>
              <w:top w:val="nil"/>
              <w:left w:val="nil"/>
              <w:bottom w:val="single" w:sz="4" w:space="0" w:color="auto"/>
              <w:right w:val="single" w:sz="4" w:space="0" w:color="auto"/>
            </w:tcBorders>
            <w:shd w:val="clear" w:color="auto" w:fill="auto"/>
            <w:hideMark/>
          </w:tcPr>
          <w:p w14:paraId="2B19EBF6" w14:textId="77777777" w:rsidR="00317112" w:rsidRPr="00203B14" w:rsidRDefault="00317112" w:rsidP="00203B14">
            <w:pPr>
              <w:spacing w:after="0" w:line="240" w:lineRule="auto"/>
              <w:rPr>
                <w:rFonts w:ascii="Calibri" w:eastAsia="Times New Roman" w:hAnsi="Calibri" w:cs="Times New Roman"/>
                <w:i/>
                <w:iCs/>
                <w:color w:val="000000"/>
                <w:sz w:val="20"/>
                <w:szCs w:val="20"/>
              </w:rPr>
            </w:pPr>
            <w:r w:rsidRPr="00203B14">
              <w:rPr>
                <w:rFonts w:ascii="Calibri" w:eastAsia="Times New Roman" w:hAnsi="Calibri" w:cs="Times New Roman"/>
                <w:i/>
                <w:iCs/>
                <w:color w:val="000000"/>
                <w:sz w:val="20"/>
                <w:szCs w:val="20"/>
              </w:rPr>
              <w:t>where are the data stored? (e.g. CitiWorks system, 311 system, etc.)</w:t>
            </w:r>
          </w:p>
        </w:tc>
        <w:tc>
          <w:tcPr>
            <w:tcW w:w="5793" w:type="dxa"/>
            <w:gridSpan w:val="4"/>
            <w:vMerge/>
            <w:tcBorders>
              <w:top w:val="single" w:sz="8" w:space="0" w:color="auto"/>
              <w:left w:val="single" w:sz="4" w:space="0" w:color="auto"/>
              <w:bottom w:val="single" w:sz="4" w:space="0" w:color="auto"/>
              <w:right w:val="single" w:sz="8" w:space="0" w:color="000000"/>
            </w:tcBorders>
            <w:vAlign w:val="center"/>
            <w:hideMark/>
          </w:tcPr>
          <w:p w14:paraId="1C7E08DF" w14:textId="77777777" w:rsidR="00317112" w:rsidRPr="00203B14" w:rsidRDefault="00317112" w:rsidP="00203B14">
            <w:pPr>
              <w:spacing w:after="0" w:line="240" w:lineRule="auto"/>
              <w:rPr>
                <w:rFonts w:ascii="Calibri" w:eastAsia="Times New Roman" w:hAnsi="Calibri" w:cs="Times New Roman"/>
                <w:color w:val="000000"/>
                <w:sz w:val="20"/>
                <w:szCs w:val="20"/>
              </w:rPr>
            </w:pPr>
          </w:p>
        </w:tc>
      </w:tr>
      <w:tr w:rsidR="00317112" w:rsidRPr="00203B14" w14:paraId="0C50EABA" w14:textId="77777777" w:rsidTr="00203B14">
        <w:trPr>
          <w:cantSplit/>
          <w:trHeight w:val="9"/>
        </w:trPr>
        <w:tc>
          <w:tcPr>
            <w:tcW w:w="620" w:type="dxa"/>
            <w:vMerge/>
            <w:tcBorders>
              <w:top w:val="nil"/>
              <w:left w:val="single" w:sz="8" w:space="0" w:color="auto"/>
              <w:bottom w:val="single" w:sz="4" w:space="0" w:color="auto"/>
              <w:right w:val="single" w:sz="4" w:space="0" w:color="auto"/>
            </w:tcBorders>
            <w:vAlign w:val="center"/>
            <w:hideMark/>
          </w:tcPr>
          <w:p w14:paraId="38CE7CF3" w14:textId="77777777" w:rsidR="00317112" w:rsidRPr="00203B14" w:rsidRDefault="00317112" w:rsidP="00203B14">
            <w:pPr>
              <w:spacing w:after="0" w:line="240" w:lineRule="auto"/>
              <w:rPr>
                <w:rFonts w:ascii="Calibri" w:eastAsia="Times New Roman" w:hAnsi="Calibri" w:cs="Times New Roman"/>
                <w:b/>
                <w:bCs/>
                <w:color w:val="000000"/>
                <w:sz w:val="20"/>
                <w:szCs w:val="20"/>
              </w:rPr>
            </w:pPr>
          </w:p>
        </w:tc>
        <w:tc>
          <w:tcPr>
            <w:tcW w:w="3665" w:type="dxa"/>
            <w:gridSpan w:val="2"/>
            <w:tcBorders>
              <w:top w:val="single" w:sz="4" w:space="0" w:color="auto"/>
              <w:left w:val="nil"/>
              <w:bottom w:val="nil"/>
              <w:right w:val="single" w:sz="4" w:space="0" w:color="auto"/>
            </w:tcBorders>
            <w:shd w:val="clear" w:color="auto" w:fill="auto"/>
            <w:noWrap/>
            <w:hideMark/>
          </w:tcPr>
          <w:p w14:paraId="649C4E8A" w14:textId="77777777" w:rsidR="00317112" w:rsidRPr="00203B14" w:rsidRDefault="00317112" w:rsidP="00203B14">
            <w:pPr>
              <w:spacing w:after="0" w:line="240" w:lineRule="auto"/>
              <w:rPr>
                <w:rFonts w:ascii="Calibri" w:eastAsia="Times New Roman" w:hAnsi="Calibri" w:cs="Times New Roman"/>
                <w:b/>
                <w:bCs/>
                <w:color w:val="000000"/>
                <w:sz w:val="20"/>
                <w:szCs w:val="20"/>
              </w:rPr>
            </w:pPr>
            <w:r w:rsidRPr="00203B14">
              <w:rPr>
                <w:rFonts w:ascii="Calibri" w:eastAsia="Times New Roman" w:hAnsi="Calibri" w:cs="Times New Roman"/>
                <w:b/>
                <w:bCs/>
                <w:color w:val="000000"/>
                <w:sz w:val="20"/>
                <w:szCs w:val="20"/>
              </w:rPr>
              <w:t>Method of Collection</w:t>
            </w:r>
          </w:p>
        </w:tc>
        <w:tc>
          <w:tcPr>
            <w:tcW w:w="5793" w:type="dxa"/>
            <w:gridSpan w:val="4"/>
            <w:tcBorders>
              <w:top w:val="single" w:sz="4" w:space="0" w:color="auto"/>
              <w:left w:val="nil"/>
              <w:bottom w:val="nil"/>
              <w:right w:val="single" w:sz="8" w:space="0" w:color="000000"/>
            </w:tcBorders>
            <w:shd w:val="clear" w:color="000000" w:fill="F2F2F2"/>
            <w:hideMark/>
          </w:tcPr>
          <w:p w14:paraId="5B7E0349" w14:textId="77777777" w:rsidR="00317112" w:rsidRPr="00203B14" w:rsidRDefault="00317112" w:rsidP="00203B14">
            <w:pPr>
              <w:spacing w:after="0" w:line="240" w:lineRule="auto"/>
              <w:rPr>
                <w:rFonts w:ascii="Calibri" w:eastAsia="Times New Roman" w:hAnsi="Calibri" w:cs="Times New Roman"/>
                <w:color w:val="000000"/>
                <w:sz w:val="20"/>
                <w:szCs w:val="20"/>
              </w:rPr>
            </w:pPr>
            <w:r w:rsidRPr="00203B14">
              <w:rPr>
                <w:rFonts w:ascii="Calibri" w:eastAsia="Times New Roman" w:hAnsi="Calibri" w:cs="Times New Roman"/>
                <w:color w:val="000000"/>
                <w:sz w:val="20"/>
                <w:szCs w:val="20"/>
              </w:rPr>
              <w:t xml:space="preserve">Collection of the raw data is automated; each instance of a work order is stored in a SQL database supporting Archibus.  </w:t>
            </w:r>
          </w:p>
        </w:tc>
      </w:tr>
      <w:tr w:rsidR="00317112" w:rsidRPr="00203B14" w14:paraId="6F117801" w14:textId="77777777" w:rsidTr="00203B14">
        <w:trPr>
          <w:cantSplit/>
          <w:trHeight w:val="9"/>
        </w:trPr>
        <w:tc>
          <w:tcPr>
            <w:tcW w:w="620" w:type="dxa"/>
            <w:vMerge w:val="restart"/>
            <w:tcBorders>
              <w:top w:val="single" w:sz="8" w:space="0" w:color="auto"/>
              <w:left w:val="single" w:sz="8" w:space="0" w:color="auto"/>
              <w:bottom w:val="single" w:sz="8" w:space="0" w:color="000000"/>
              <w:right w:val="single" w:sz="4" w:space="0" w:color="auto"/>
            </w:tcBorders>
            <w:shd w:val="clear" w:color="000000" w:fill="FCE4D6"/>
            <w:noWrap/>
            <w:textDirection w:val="btLr"/>
            <w:vAlign w:val="center"/>
            <w:hideMark/>
          </w:tcPr>
          <w:p w14:paraId="1749A7EE" w14:textId="77777777" w:rsidR="00317112" w:rsidRPr="00203B14" w:rsidRDefault="00317112" w:rsidP="00203B14">
            <w:pPr>
              <w:spacing w:after="0" w:line="240" w:lineRule="auto"/>
              <w:jc w:val="center"/>
              <w:rPr>
                <w:rFonts w:ascii="Calibri" w:eastAsia="Times New Roman" w:hAnsi="Calibri" w:cs="Times New Roman"/>
                <w:b/>
                <w:bCs/>
                <w:color w:val="000000"/>
                <w:sz w:val="20"/>
                <w:szCs w:val="20"/>
              </w:rPr>
            </w:pPr>
            <w:r w:rsidRPr="00203B14">
              <w:rPr>
                <w:rFonts w:ascii="Calibri" w:eastAsia="Times New Roman" w:hAnsi="Calibri" w:cs="Times New Roman"/>
                <w:b/>
                <w:bCs/>
                <w:color w:val="000000"/>
                <w:sz w:val="20"/>
                <w:szCs w:val="20"/>
              </w:rPr>
              <w:t>Purpose</w:t>
            </w:r>
          </w:p>
        </w:tc>
        <w:tc>
          <w:tcPr>
            <w:tcW w:w="3665" w:type="dxa"/>
            <w:gridSpan w:val="2"/>
            <w:tcBorders>
              <w:top w:val="single" w:sz="8" w:space="0" w:color="auto"/>
              <w:left w:val="nil"/>
              <w:bottom w:val="nil"/>
              <w:right w:val="single" w:sz="4" w:space="0" w:color="auto"/>
            </w:tcBorders>
            <w:shd w:val="clear" w:color="auto" w:fill="auto"/>
            <w:noWrap/>
            <w:hideMark/>
          </w:tcPr>
          <w:p w14:paraId="7FBC1E70" w14:textId="77777777" w:rsidR="00317112" w:rsidRPr="00203B14" w:rsidRDefault="00317112" w:rsidP="00203B14">
            <w:pPr>
              <w:spacing w:after="0" w:line="240" w:lineRule="auto"/>
              <w:rPr>
                <w:rFonts w:ascii="Calibri" w:eastAsia="Times New Roman" w:hAnsi="Calibri" w:cs="Times New Roman"/>
                <w:b/>
                <w:bCs/>
                <w:color w:val="000000"/>
                <w:sz w:val="20"/>
                <w:szCs w:val="20"/>
              </w:rPr>
            </w:pPr>
            <w:r w:rsidRPr="00203B14">
              <w:rPr>
                <w:rFonts w:ascii="Calibri" w:eastAsia="Times New Roman" w:hAnsi="Calibri" w:cs="Times New Roman"/>
                <w:b/>
                <w:bCs/>
                <w:color w:val="000000"/>
                <w:sz w:val="20"/>
                <w:szCs w:val="20"/>
              </w:rPr>
              <w:t>How are these data used?</w:t>
            </w:r>
          </w:p>
        </w:tc>
        <w:tc>
          <w:tcPr>
            <w:tcW w:w="5793" w:type="dxa"/>
            <w:gridSpan w:val="4"/>
            <w:vMerge w:val="restart"/>
            <w:tcBorders>
              <w:top w:val="single" w:sz="8" w:space="0" w:color="auto"/>
              <w:left w:val="single" w:sz="4" w:space="0" w:color="auto"/>
              <w:bottom w:val="single" w:sz="4" w:space="0" w:color="auto"/>
              <w:right w:val="single" w:sz="8" w:space="0" w:color="000000"/>
            </w:tcBorders>
            <w:shd w:val="clear" w:color="000000" w:fill="F2F2F2"/>
            <w:hideMark/>
          </w:tcPr>
          <w:p w14:paraId="6EE8ABBE" w14:textId="3EBD9820" w:rsidR="00317112" w:rsidRPr="00203B14" w:rsidRDefault="00317112" w:rsidP="00203B14">
            <w:pPr>
              <w:spacing w:after="0" w:line="240" w:lineRule="auto"/>
              <w:rPr>
                <w:rFonts w:ascii="Calibri" w:eastAsia="Times New Roman" w:hAnsi="Calibri" w:cs="Times New Roman"/>
                <w:color w:val="000000"/>
                <w:sz w:val="20"/>
                <w:szCs w:val="20"/>
              </w:rPr>
            </w:pPr>
            <w:r w:rsidRPr="00203B14">
              <w:rPr>
                <w:rFonts w:ascii="Calibri" w:eastAsia="Times New Roman" w:hAnsi="Calibri" w:cs="Times New Roman"/>
                <w:color w:val="000000"/>
                <w:sz w:val="20"/>
                <w:szCs w:val="20"/>
              </w:rPr>
              <w:t xml:space="preserve">This measure allows us to effectively compare activity on work orders against quarterly, yearly or other periods. This indicator has helped to develop problem type specific and Facility Maintenance shop specific strategies to address strengths, weaknesses and opportunities.  Use of this indicator can support the future development of more granular duration standards by category.  It also informs the division on the potential impact that factors such as parts and equipment delivery may have on customer service perceptions. </w:t>
            </w:r>
          </w:p>
        </w:tc>
      </w:tr>
      <w:tr w:rsidR="00317112" w:rsidRPr="00203B14" w14:paraId="4599E57A" w14:textId="77777777" w:rsidTr="00203B14">
        <w:trPr>
          <w:cantSplit/>
          <w:trHeight w:val="9"/>
        </w:trPr>
        <w:tc>
          <w:tcPr>
            <w:tcW w:w="620" w:type="dxa"/>
            <w:vMerge/>
            <w:tcBorders>
              <w:top w:val="single" w:sz="8" w:space="0" w:color="auto"/>
              <w:left w:val="single" w:sz="8" w:space="0" w:color="auto"/>
              <w:bottom w:val="single" w:sz="8" w:space="0" w:color="000000"/>
              <w:right w:val="single" w:sz="4" w:space="0" w:color="auto"/>
            </w:tcBorders>
            <w:vAlign w:val="center"/>
            <w:hideMark/>
          </w:tcPr>
          <w:p w14:paraId="0C35B26E" w14:textId="77777777" w:rsidR="00317112" w:rsidRPr="00203B14" w:rsidRDefault="00317112" w:rsidP="00203B14">
            <w:pPr>
              <w:spacing w:after="0" w:line="240" w:lineRule="auto"/>
              <w:rPr>
                <w:rFonts w:ascii="Calibri" w:eastAsia="Times New Roman" w:hAnsi="Calibri" w:cs="Times New Roman"/>
                <w:b/>
                <w:bCs/>
                <w:color w:val="000000"/>
                <w:sz w:val="20"/>
                <w:szCs w:val="20"/>
              </w:rPr>
            </w:pPr>
          </w:p>
        </w:tc>
        <w:tc>
          <w:tcPr>
            <w:tcW w:w="3665" w:type="dxa"/>
            <w:gridSpan w:val="2"/>
            <w:tcBorders>
              <w:top w:val="nil"/>
              <w:left w:val="nil"/>
              <w:bottom w:val="single" w:sz="4" w:space="0" w:color="auto"/>
              <w:right w:val="single" w:sz="4" w:space="0" w:color="auto"/>
            </w:tcBorders>
            <w:shd w:val="clear" w:color="auto" w:fill="auto"/>
            <w:hideMark/>
          </w:tcPr>
          <w:p w14:paraId="030AE761" w14:textId="77777777" w:rsidR="00317112" w:rsidRPr="00203B14" w:rsidRDefault="00317112" w:rsidP="00203B14">
            <w:pPr>
              <w:spacing w:after="0" w:line="240" w:lineRule="auto"/>
              <w:rPr>
                <w:rFonts w:ascii="Calibri" w:eastAsia="Times New Roman" w:hAnsi="Calibri" w:cs="Times New Roman"/>
                <w:i/>
                <w:iCs/>
                <w:color w:val="000000"/>
                <w:sz w:val="20"/>
                <w:szCs w:val="20"/>
              </w:rPr>
            </w:pPr>
            <w:r w:rsidRPr="00203B14">
              <w:rPr>
                <w:rFonts w:ascii="Calibri" w:eastAsia="Times New Roman" w:hAnsi="Calibri" w:cs="Times New Roman"/>
                <w:i/>
                <w:iCs/>
                <w:color w:val="000000"/>
                <w:sz w:val="20"/>
                <w:szCs w:val="20"/>
              </w:rPr>
              <w:t>How does this measure inform operations in the service? Why is it meaningful?</w:t>
            </w:r>
          </w:p>
        </w:tc>
        <w:tc>
          <w:tcPr>
            <w:tcW w:w="5793" w:type="dxa"/>
            <w:gridSpan w:val="4"/>
            <w:vMerge/>
            <w:tcBorders>
              <w:top w:val="single" w:sz="8" w:space="0" w:color="auto"/>
              <w:left w:val="single" w:sz="4" w:space="0" w:color="auto"/>
              <w:bottom w:val="single" w:sz="4" w:space="0" w:color="auto"/>
              <w:right w:val="single" w:sz="8" w:space="0" w:color="000000"/>
            </w:tcBorders>
            <w:vAlign w:val="center"/>
            <w:hideMark/>
          </w:tcPr>
          <w:p w14:paraId="545B174E" w14:textId="77777777" w:rsidR="00317112" w:rsidRPr="00203B14" w:rsidRDefault="00317112" w:rsidP="00203B14">
            <w:pPr>
              <w:spacing w:after="0" w:line="240" w:lineRule="auto"/>
              <w:rPr>
                <w:rFonts w:ascii="Calibri" w:eastAsia="Times New Roman" w:hAnsi="Calibri" w:cs="Times New Roman"/>
                <w:color w:val="000000"/>
                <w:sz w:val="20"/>
                <w:szCs w:val="20"/>
              </w:rPr>
            </w:pPr>
          </w:p>
        </w:tc>
      </w:tr>
      <w:tr w:rsidR="00317112" w:rsidRPr="00203B14" w14:paraId="61550F29" w14:textId="77777777" w:rsidTr="00203B14">
        <w:trPr>
          <w:cantSplit/>
          <w:trHeight w:val="9"/>
        </w:trPr>
        <w:tc>
          <w:tcPr>
            <w:tcW w:w="620" w:type="dxa"/>
            <w:vMerge/>
            <w:tcBorders>
              <w:top w:val="single" w:sz="8" w:space="0" w:color="auto"/>
              <w:left w:val="single" w:sz="8" w:space="0" w:color="auto"/>
              <w:bottom w:val="single" w:sz="8" w:space="0" w:color="000000"/>
              <w:right w:val="single" w:sz="4" w:space="0" w:color="auto"/>
            </w:tcBorders>
            <w:vAlign w:val="center"/>
            <w:hideMark/>
          </w:tcPr>
          <w:p w14:paraId="3C055781" w14:textId="77777777" w:rsidR="00317112" w:rsidRPr="00203B14" w:rsidRDefault="00317112" w:rsidP="00203B14">
            <w:pPr>
              <w:spacing w:after="0" w:line="240" w:lineRule="auto"/>
              <w:rPr>
                <w:rFonts w:ascii="Calibri" w:eastAsia="Times New Roman" w:hAnsi="Calibri" w:cs="Times New Roman"/>
                <w:b/>
                <w:bCs/>
                <w:color w:val="000000"/>
                <w:sz w:val="20"/>
                <w:szCs w:val="20"/>
              </w:rPr>
            </w:pPr>
          </w:p>
        </w:tc>
        <w:tc>
          <w:tcPr>
            <w:tcW w:w="3665" w:type="dxa"/>
            <w:gridSpan w:val="2"/>
            <w:tcBorders>
              <w:top w:val="single" w:sz="4" w:space="0" w:color="auto"/>
              <w:left w:val="nil"/>
              <w:bottom w:val="nil"/>
              <w:right w:val="single" w:sz="4" w:space="0" w:color="000000"/>
            </w:tcBorders>
            <w:shd w:val="clear" w:color="auto" w:fill="auto"/>
            <w:hideMark/>
          </w:tcPr>
          <w:p w14:paraId="33FAD611" w14:textId="77777777" w:rsidR="00317112" w:rsidRPr="00203B14" w:rsidRDefault="00317112" w:rsidP="00203B14">
            <w:pPr>
              <w:spacing w:after="0" w:line="240" w:lineRule="auto"/>
              <w:rPr>
                <w:rFonts w:ascii="Calibri" w:eastAsia="Times New Roman" w:hAnsi="Calibri" w:cs="Times New Roman"/>
                <w:b/>
                <w:bCs/>
                <w:color w:val="000000"/>
                <w:sz w:val="20"/>
                <w:szCs w:val="20"/>
              </w:rPr>
            </w:pPr>
            <w:r w:rsidRPr="00203B14">
              <w:rPr>
                <w:rFonts w:ascii="Calibri" w:eastAsia="Times New Roman" w:hAnsi="Calibri" w:cs="Times New Roman"/>
                <w:b/>
                <w:bCs/>
                <w:color w:val="000000"/>
                <w:sz w:val="20"/>
                <w:szCs w:val="20"/>
              </w:rPr>
              <w:t>Measurement Improvement</w:t>
            </w:r>
          </w:p>
        </w:tc>
        <w:tc>
          <w:tcPr>
            <w:tcW w:w="5793" w:type="dxa"/>
            <w:gridSpan w:val="4"/>
            <w:vMerge w:val="restart"/>
            <w:tcBorders>
              <w:top w:val="single" w:sz="4" w:space="0" w:color="auto"/>
              <w:left w:val="single" w:sz="4" w:space="0" w:color="auto"/>
              <w:bottom w:val="single" w:sz="8" w:space="0" w:color="000000"/>
              <w:right w:val="single" w:sz="8" w:space="0" w:color="000000"/>
            </w:tcBorders>
            <w:shd w:val="clear" w:color="000000" w:fill="F2F2F2"/>
            <w:hideMark/>
          </w:tcPr>
          <w:p w14:paraId="38F31AB9" w14:textId="77777777" w:rsidR="00317112" w:rsidRPr="00203B14" w:rsidRDefault="00317112" w:rsidP="00203B14">
            <w:pPr>
              <w:spacing w:after="0" w:line="240" w:lineRule="auto"/>
              <w:rPr>
                <w:rFonts w:ascii="Calibri" w:eastAsia="Times New Roman" w:hAnsi="Calibri" w:cs="Times New Roman"/>
                <w:color w:val="000000"/>
                <w:sz w:val="20"/>
                <w:szCs w:val="20"/>
              </w:rPr>
            </w:pPr>
            <w:r w:rsidRPr="00203B14">
              <w:rPr>
                <w:rFonts w:ascii="Calibri" w:eastAsia="Times New Roman" w:hAnsi="Calibri" w:cs="Times New Roman"/>
                <w:color w:val="000000"/>
                <w:sz w:val="20"/>
                <w:szCs w:val="20"/>
              </w:rPr>
              <w:t xml:space="preserve">Support and resources for the automation of the reporting into a management dashboard from structured SQL queries are required to make maximum, real time management use of this data. </w:t>
            </w:r>
          </w:p>
        </w:tc>
      </w:tr>
      <w:tr w:rsidR="00317112" w:rsidRPr="00203B14" w14:paraId="1216D450" w14:textId="77777777" w:rsidTr="00203B14">
        <w:trPr>
          <w:cantSplit/>
          <w:trHeight w:val="9"/>
        </w:trPr>
        <w:tc>
          <w:tcPr>
            <w:tcW w:w="620" w:type="dxa"/>
            <w:vMerge/>
            <w:tcBorders>
              <w:top w:val="single" w:sz="8" w:space="0" w:color="auto"/>
              <w:left w:val="single" w:sz="8" w:space="0" w:color="auto"/>
              <w:bottom w:val="single" w:sz="8" w:space="0" w:color="000000"/>
              <w:right w:val="single" w:sz="4" w:space="0" w:color="auto"/>
            </w:tcBorders>
            <w:vAlign w:val="center"/>
            <w:hideMark/>
          </w:tcPr>
          <w:p w14:paraId="17337D93" w14:textId="77777777" w:rsidR="00317112" w:rsidRPr="00203B14" w:rsidRDefault="00317112" w:rsidP="00203B14">
            <w:pPr>
              <w:spacing w:after="0" w:line="240" w:lineRule="auto"/>
              <w:rPr>
                <w:rFonts w:ascii="Calibri" w:eastAsia="Times New Roman" w:hAnsi="Calibri" w:cs="Times New Roman"/>
                <w:b/>
                <w:bCs/>
                <w:color w:val="000000"/>
                <w:sz w:val="20"/>
                <w:szCs w:val="20"/>
              </w:rPr>
            </w:pPr>
          </w:p>
        </w:tc>
        <w:tc>
          <w:tcPr>
            <w:tcW w:w="3665" w:type="dxa"/>
            <w:gridSpan w:val="2"/>
            <w:tcBorders>
              <w:top w:val="nil"/>
              <w:left w:val="nil"/>
              <w:bottom w:val="single" w:sz="8" w:space="0" w:color="auto"/>
              <w:right w:val="single" w:sz="4" w:space="0" w:color="000000"/>
            </w:tcBorders>
            <w:shd w:val="clear" w:color="auto" w:fill="auto"/>
            <w:hideMark/>
          </w:tcPr>
          <w:p w14:paraId="2D653689" w14:textId="77777777" w:rsidR="00317112" w:rsidRPr="00203B14" w:rsidRDefault="00317112" w:rsidP="00203B14">
            <w:pPr>
              <w:spacing w:after="0" w:line="240" w:lineRule="auto"/>
              <w:rPr>
                <w:rFonts w:ascii="Calibri" w:eastAsia="Times New Roman" w:hAnsi="Calibri" w:cs="Times New Roman"/>
                <w:i/>
                <w:iCs/>
                <w:color w:val="000000"/>
                <w:sz w:val="20"/>
                <w:szCs w:val="20"/>
              </w:rPr>
            </w:pPr>
            <w:r w:rsidRPr="00203B14">
              <w:rPr>
                <w:rFonts w:ascii="Calibri" w:eastAsia="Times New Roman" w:hAnsi="Calibri" w:cs="Times New Roman"/>
                <w:i/>
                <w:iCs/>
                <w:color w:val="000000"/>
                <w:sz w:val="20"/>
                <w:szCs w:val="20"/>
              </w:rPr>
              <w:t>If the agency does not currently have a valid way of capturing these data, what would it take to achieve (e.g. technology solution) and what is the cost-benefit of investing in collection?</w:t>
            </w:r>
          </w:p>
        </w:tc>
        <w:tc>
          <w:tcPr>
            <w:tcW w:w="5793" w:type="dxa"/>
            <w:gridSpan w:val="4"/>
            <w:vMerge/>
            <w:tcBorders>
              <w:top w:val="single" w:sz="4" w:space="0" w:color="auto"/>
              <w:left w:val="single" w:sz="4" w:space="0" w:color="auto"/>
              <w:bottom w:val="single" w:sz="8" w:space="0" w:color="000000"/>
              <w:right w:val="single" w:sz="8" w:space="0" w:color="000000"/>
            </w:tcBorders>
            <w:vAlign w:val="center"/>
            <w:hideMark/>
          </w:tcPr>
          <w:p w14:paraId="1EEA0036" w14:textId="77777777" w:rsidR="00317112" w:rsidRPr="00203B14" w:rsidRDefault="00317112" w:rsidP="00203B14">
            <w:pPr>
              <w:spacing w:after="0" w:line="240" w:lineRule="auto"/>
              <w:rPr>
                <w:rFonts w:ascii="Calibri" w:eastAsia="Times New Roman" w:hAnsi="Calibri" w:cs="Times New Roman"/>
                <w:color w:val="000000"/>
                <w:sz w:val="20"/>
                <w:szCs w:val="20"/>
              </w:rPr>
            </w:pPr>
          </w:p>
        </w:tc>
      </w:tr>
      <w:tr w:rsidR="00317112" w:rsidRPr="00203B14" w14:paraId="2FFD918B" w14:textId="77777777" w:rsidTr="00203B14">
        <w:trPr>
          <w:cantSplit/>
          <w:trHeight w:val="9"/>
        </w:trPr>
        <w:tc>
          <w:tcPr>
            <w:tcW w:w="620" w:type="dxa"/>
            <w:tcBorders>
              <w:top w:val="nil"/>
              <w:left w:val="nil"/>
              <w:bottom w:val="nil"/>
              <w:right w:val="nil"/>
            </w:tcBorders>
            <w:shd w:val="clear" w:color="auto" w:fill="auto"/>
            <w:noWrap/>
            <w:vAlign w:val="bottom"/>
            <w:hideMark/>
          </w:tcPr>
          <w:p w14:paraId="10DBB97D" w14:textId="77777777" w:rsidR="00317112" w:rsidRPr="00203B14" w:rsidRDefault="00317112" w:rsidP="00203B14">
            <w:pPr>
              <w:spacing w:after="0" w:line="240" w:lineRule="auto"/>
              <w:rPr>
                <w:rFonts w:ascii="Calibri" w:eastAsia="Times New Roman" w:hAnsi="Calibri" w:cs="Times New Roman"/>
                <w:i/>
                <w:iCs/>
                <w:color w:val="000000"/>
                <w:sz w:val="20"/>
                <w:szCs w:val="20"/>
              </w:rPr>
            </w:pPr>
          </w:p>
        </w:tc>
        <w:tc>
          <w:tcPr>
            <w:tcW w:w="2872" w:type="dxa"/>
            <w:tcBorders>
              <w:top w:val="nil"/>
              <w:left w:val="nil"/>
              <w:bottom w:val="nil"/>
              <w:right w:val="nil"/>
            </w:tcBorders>
            <w:shd w:val="clear" w:color="auto" w:fill="auto"/>
            <w:noWrap/>
            <w:vAlign w:val="bottom"/>
            <w:hideMark/>
          </w:tcPr>
          <w:p w14:paraId="58679B45" w14:textId="77777777" w:rsidR="00317112" w:rsidRPr="00203B14" w:rsidRDefault="00317112" w:rsidP="00203B14">
            <w:pPr>
              <w:spacing w:after="0" w:line="240" w:lineRule="auto"/>
              <w:rPr>
                <w:rFonts w:ascii="Times New Roman" w:eastAsia="Times New Roman" w:hAnsi="Times New Roman" w:cs="Times New Roman"/>
                <w:sz w:val="20"/>
                <w:szCs w:val="20"/>
              </w:rPr>
            </w:pPr>
          </w:p>
        </w:tc>
        <w:tc>
          <w:tcPr>
            <w:tcW w:w="793" w:type="dxa"/>
            <w:tcBorders>
              <w:top w:val="nil"/>
              <w:left w:val="nil"/>
              <w:bottom w:val="nil"/>
              <w:right w:val="nil"/>
            </w:tcBorders>
            <w:shd w:val="clear" w:color="auto" w:fill="auto"/>
            <w:noWrap/>
            <w:vAlign w:val="bottom"/>
            <w:hideMark/>
          </w:tcPr>
          <w:p w14:paraId="19BC7C03" w14:textId="77777777" w:rsidR="00317112" w:rsidRPr="00203B14" w:rsidRDefault="00317112" w:rsidP="00203B14">
            <w:pPr>
              <w:spacing w:after="0" w:line="240" w:lineRule="auto"/>
              <w:rPr>
                <w:rFonts w:ascii="Times New Roman" w:eastAsia="Times New Roman" w:hAnsi="Times New Roman" w:cs="Times New Roman"/>
                <w:sz w:val="20"/>
                <w:szCs w:val="20"/>
              </w:rPr>
            </w:pPr>
          </w:p>
        </w:tc>
        <w:tc>
          <w:tcPr>
            <w:tcW w:w="504" w:type="dxa"/>
            <w:tcBorders>
              <w:top w:val="nil"/>
              <w:left w:val="nil"/>
              <w:bottom w:val="nil"/>
              <w:right w:val="nil"/>
            </w:tcBorders>
            <w:shd w:val="clear" w:color="auto" w:fill="auto"/>
            <w:noWrap/>
            <w:vAlign w:val="bottom"/>
            <w:hideMark/>
          </w:tcPr>
          <w:p w14:paraId="6EEE3FAD" w14:textId="77777777" w:rsidR="00317112" w:rsidRPr="00203B14" w:rsidRDefault="00317112" w:rsidP="00203B14">
            <w:pPr>
              <w:spacing w:after="0" w:line="240" w:lineRule="auto"/>
              <w:rPr>
                <w:rFonts w:ascii="Times New Roman" w:eastAsia="Times New Roman" w:hAnsi="Times New Roman" w:cs="Times New Roman"/>
                <w:sz w:val="20"/>
                <w:szCs w:val="20"/>
              </w:rPr>
            </w:pPr>
          </w:p>
        </w:tc>
        <w:tc>
          <w:tcPr>
            <w:tcW w:w="506" w:type="dxa"/>
            <w:tcBorders>
              <w:top w:val="nil"/>
              <w:left w:val="nil"/>
              <w:bottom w:val="nil"/>
              <w:right w:val="nil"/>
            </w:tcBorders>
            <w:shd w:val="clear" w:color="auto" w:fill="auto"/>
            <w:noWrap/>
            <w:vAlign w:val="bottom"/>
            <w:hideMark/>
          </w:tcPr>
          <w:p w14:paraId="450DBFB7" w14:textId="77777777" w:rsidR="00317112" w:rsidRPr="00203B14" w:rsidRDefault="00317112" w:rsidP="00203B14">
            <w:pPr>
              <w:spacing w:after="0" w:line="240" w:lineRule="auto"/>
              <w:rPr>
                <w:rFonts w:ascii="Times New Roman" w:eastAsia="Times New Roman" w:hAnsi="Times New Roman" w:cs="Times New Roman"/>
                <w:sz w:val="20"/>
                <w:szCs w:val="20"/>
              </w:rPr>
            </w:pPr>
          </w:p>
        </w:tc>
        <w:tc>
          <w:tcPr>
            <w:tcW w:w="2402" w:type="dxa"/>
            <w:tcBorders>
              <w:top w:val="nil"/>
              <w:left w:val="nil"/>
              <w:bottom w:val="nil"/>
              <w:right w:val="nil"/>
            </w:tcBorders>
            <w:shd w:val="clear" w:color="auto" w:fill="auto"/>
            <w:noWrap/>
            <w:vAlign w:val="bottom"/>
            <w:hideMark/>
          </w:tcPr>
          <w:p w14:paraId="3B80B0AA" w14:textId="77777777" w:rsidR="00317112" w:rsidRPr="00203B14" w:rsidRDefault="00317112" w:rsidP="00203B14">
            <w:pPr>
              <w:spacing w:after="0" w:line="240" w:lineRule="auto"/>
              <w:rPr>
                <w:rFonts w:ascii="Times New Roman" w:eastAsia="Times New Roman" w:hAnsi="Times New Roman" w:cs="Times New Roman"/>
                <w:sz w:val="20"/>
                <w:szCs w:val="20"/>
              </w:rPr>
            </w:pPr>
          </w:p>
        </w:tc>
        <w:tc>
          <w:tcPr>
            <w:tcW w:w="2381" w:type="dxa"/>
            <w:tcBorders>
              <w:top w:val="nil"/>
              <w:left w:val="nil"/>
              <w:bottom w:val="nil"/>
              <w:right w:val="nil"/>
            </w:tcBorders>
            <w:shd w:val="clear" w:color="auto" w:fill="auto"/>
            <w:noWrap/>
            <w:vAlign w:val="bottom"/>
            <w:hideMark/>
          </w:tcPr>
          <w:p w14:paraId="530633C9" w14:textId="77777777" w:rsidR="00317112" w:rsidRPr="00203B14" w:rsidRDefault="00317112" w:rsidP="00203B14">
            <w:pPr>
              <w:spacing w:after="0" w:line="240" w:lineRule="auto"/>
              <w:rPr>
                <w:rFonts w:ascii="Times New Roman" w:eastAsia="Times New Roman" w:hAnsi="Times New Roman" w:cs="Times New Roman"/>
                <w:sz w:val="20"/>
                <w:szCs w:val="20"/>
              </w:rPr>
            </w:pPr>
          </w:p>
        </w:tc>
      </w:tr>
    </w:tbl>
    <w:p w14:paraId="576D0626" w14:textId="77777777" w:rsidR="00317112" w:rsidRDefault="00317112" w:rsidP="00924FCF">
      <w:pPr>
        <w:pStyle w:val="ListParagraph"/>
      </w:pPr>
    </w:p>
    <w:p w14:paraId="11A63B91" w14:textId="3C3D52D7" w:rsidR="00317112" w:rsidRDefault="00317112">
      <w:r>
        <w:lastRenderedPageBreak/>
        <w:t>New Python script documentation for KPI metric Percent of Work Orders Closed on Time</w:t>
      </w:r>
    </w:p>
    <w:p w14:paraId="258E331B" w14:textId="216E2C8E" w:rsidR="006B59ED" w:rsidRDefault="006B59ED">
      <w:r>
        <w:rPr>
          <w:noProof/>
        </w:rPr>
        <w:drawing>
          <wp:inline distT="0" distB="0" distL="0" distR="0" wp14:anchorId="1AAFF5DE" wp14:editId="602EF25D">
            <wp:extent cx="5029200" cy="588416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218" t="15668" r="72756" b="23225"/>
                    <a:stretch/>
                  </pic:blipFill>
                  <pic:spPr bwMode="auto">
                    <a:xfrm>
                      <a:off x="0" y="0"/>
                      <a:ext cx="5029200" cy="588416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84F0E5A" w14:textId="31ADDFB1" w:rsidR="006424AD" w:rsidRDefault="006424AD">
      <w:r>
        <w:rPr>
          <w:noProof/>
        </w:rPr>
        <w:lastRenderedPageBreak/>
        <w:drawing>
          <wp:anchor distT="0" distB="0" distL="114300" distR="114300" simplePos="0" relativeHeight="251658240" behindDoc="1" locked="0" layoutInCell="1" allowOverlap="1" wp14:anchorId="6937BFCC" wp14:editId="1F2CD4DB">
            <wp:simplePos x="0" y="0"/>
            <wp:positionH relativeFrom="margin">
              <wp:align>left</wp:align>
            </wp:positionH>
            <wp:positionV relativeFrom="paragraph">
              <wp:posOffset>5172075</wp:posOffset>
            </wp:positionV>
            <wp:extent cx="5029200" cy="611400"/>
            <wp:effectExtent l="0" t="0" r="0" b="0"/>
            <wp:wrapTight wrapText="bothSides">
              <wp:wrapPolygon edited="0">
                <wp:start x="0" y="0"/>
                <wp:lineTo x="0" y="20881"/>
                <wp:lineTo x="21518" y="20881"/>
                <wp:lineTo x="215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1378" t="14019" r="73077" b="79822"/>
                    <a:stretch/>
                  </pic:blipFill>
                  <pic:spPr bwMode="auto">
                    <a:xfrm>
                      <a:off x="0" y="0"/>
                      <a:ext cx="5029200" cy="611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5A876FE" wp14:editId="3B14B721">
            <wp:extent cx="5029200" cy="516110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218" t="14119" r="72917" b="32819"/>
                    <a:stretch/>
                  </pic:blipFill>
                  <pic:spPr bwMode="auto">
                    <a:xfrm>
                      <a:off x="0" y="0"/>
                      <a:ext cx="5029200" cy="51611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37BDCEA" w14:textId="3E360A11" w:rsidR="006424AD" w:rsidRDefault="006424AD">
      <w:r>
        <w:rPr>
          <w:noProof/>
        </w:rPr>
        <w:drawing>
          <wp:anchor distT="0" distB="0" distL="114300" distR="114300" simplePos="0" relativeHeight="251659264" behindDoc="1" locked="0" layoutInCell="1" allowOverlap="1" wp14:anchorId="7E19CCC3" wp14:editId="0681FACD">
            <wp:simplePos x="0" y="0"/>
            <wp:positionH relativeFrom="margin">
              <wp:align>left</wp:align>
            </wp:positionH>
            <wp:positionV relativeFrom="paragraph">
              <wp:posOffset>510540</wp:posOffset>
            </wp:positionV>
            <wp:extent cx="5029200" cy="2889885"/>
            <wp:effectExtent l="0" t="0" r="0" b="5715"/>
            <wp:wrapTight wrapText="bothSides">
              <wp:wrapPolygon edited="0">
                <wp:start x="0" y="0"/>
                <wp:lineTo x="0" y="21500"/>
                <wp:lineTo x="21518" y="21500"/>
                <wp:lineTo x="215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1218" t="13687" r="72756" b="56299"/>
                    <a:stretch/>
                  </pic:blipFill>
                  <pic:spPr bwMode="auto">
                    <a:xfrm>
                      <a:off x="0" y="0"/>
                      <a:ext cx="5029200" cy="28898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424AD">
        <w:rPr>
          <w:noProof/>
        </w:rPr>
        <w:t xml:space="preserve"> </w:t>
      </w:r>
    </w:p>
    <w:p w14:paraId="0A81DF0B" w14:textId="77777777" w:rsidR="007B724B" w:rsidRDefault="007B724B">
      <w:pPr>
        <w:rPr>
          <w:b/>
        </w:rPr>
      </w:pPr>
    </w:p>
    <w:p w14:paraId="335658A7" w14:textId="77777777" w:rsidR="007B724B" w:rsidRDefault="007B724B">
      <w:pPr>
        <w:rPr>
          <w:b/>
        </w:rPr>
      </w:pPr>
    </w:p>
    <w:p w14:paraId="1293C63A" w14:textId="77777777" w:rsidR="007B724B" w:rsidRDefault="007B724B">
      <w:pPr>
        <w:rPr>
          <w:b/>
        </w:rPr>
      </w:pPr>
    </w:p>
    <w:p w14:paraId="4A286474" w14:textId="77777777" w:rsidR="007B724B" w:rsidRDefault="007B724B">
      <w:pPr>
        <w:rPr>
          <w:b/>
        </w:rPr>
      </w:pPr>
    </w:p>
    <w:p w14:paraId="0AA297A0" w14:textId="77777777" w:rsidR="007B724B" w:rsidRDefault="007B724B">
      <w:pPr>
        <w:rPr>
          <w:b/>
        </w:rPr>
      </w:pPr>
    </w:p>
    <w:p w14:paraId="1A9F94AB" w14:textId="77777777" w:rsidR="007B724B" w:rsidRDefault="007B724B">
      <w:pPr>
        <w:rPr>
          <w:b/>
        </w:rPr>
      </w:pPr>
    </w:p>
    <w:p w14:paraId="771718CB" w14:textId="77777777" w:rsidR="007B724B" w:rsidRDefault="007B724B">
      <w:pPr>
        <w:rPr>
          <w:b/>
        </w:rPr>
      </w:pPr>
    </w:p>
    <w:p w14:paraId="4C1F182F" w14:textId="77777777" w:rsidR="007B724B" w:rsidRDefault="007B724B">
      <w:pPr>
        <w:rPr>
          <w:b/>
        </w:rPr>
      </w:pPr>
    </w:p>
    <w:p w14:paraId="5FEFA767" w14:textId="77777777" w:rsidR="007B724B" w:rsidRDefault="007B724B">
      <w:pPr>
        <w:rPr>
          <w:b/>
        </w:rPr>
      </w:pPr>
    </w:p>
    <w:p w14:paraId="3597634E" w14:textId="07D62AD6" w:rsidR="000807D7" w:rsidRPr="006B59ED" w:rsidRDefault="006B59ED">
      <w:r>
        <w:rPr>
          <w:b/>
        </w:rPr>
        <w:lastRenderedPageBreak/>
        <w:t xml:space="preserve">SUPPLEMENT 2: Documentation for </w:t>
      </w:r>
      <w:r w:rsidRPr="006B59ED">
        <w:rPr>
          <w:b/>
        </w:rPr>
        <w:t xml:space="preserve">the </w:t>
      </w:r>
      <w:r w:rsidRPr="00924FCF">
        <w:rPr>
          <w:b/>
        </w:rPr>
        <w:t>Percent of Preventative Maintenance Out of Total Work Orders</w:t>
      </w:r>
      <w:r>
        <w:rPr>
          <w:b/>
        </w:rPr>
        <w:t xml:space="preserve"> KPI</w:t>
      </w:r>
    </w:p>
    <w:p w14:paraId="179FD5CE" w14:textId="123A3F32" w:rsidR="00317112" w:rsidRDefault="00317112">
      <w:r>
        <w:t>Previous Excel documentation for KPI</w:t>
      </w:r>
      <w:r w:rsidR="00E26301">
        <w:t xml:space="preserve"> metric</w:t>
      </w:r>
      <w:r>
        <w:t xml:space="preserve"> Percent of Preventative Maintenance Out of Total Work Orders</w:t>
      </w:r>
    </w:p>
    <w:tbl>
      <w:tblPr>
        <w:tblW w:w="9330" w:type="dxa"/>
        <w:tblLook w:val="04A0" w:firstRow="1" w:lastRow="0" w:firstColumn="1" w:lastColumn="0" w:noHBand="0" w:noVBand="1"/>
      </w:tblPr>
      <w:tblGrid>
        <w:gridCol w:w="654"/>
        <w:gridCol w:w="2871"/>
        <w:gridCol w:w="661"/>
        <w:gridCol w:w="426"/>
        <w:gridCol w:w="426"/>
        <w:gridCol w:w="2251"/>
        <w:gridCol w:w="2228"/>
      </w:tblGrid>
      <w:tr w:rsidR="000807D7" w:rsidRPr="00E26301" w14:paraId="5AB0286A" w14:textId="77777777" w:rsidTr="00203B14">
        <w:trPr>
          <w:trHeight w:val="297"/>
        </w:trPr>
        <w:tc>
          <w:tcPr>
            <w:tcW w:w="9330" w:type="dxa"/>
            <w:gridSpan w:val="7"/>
            <w:tcBorders>
              <w:top w:val="single" w:sz="8" w:space="0" w:color="auto"/>
              <w:left w:val="single" w:sz="8" w:space="0" w:color="auto"/>
              <w:bottom w:val="single" w:sz="8" w:space="0" w:color="auto"/>
              <w:right w:val="single" w:sz="8" w:space="0" w:color="000000"/>
            </w:tcBorders>
            <w:shd w:val="clear" w:color="000000" w:fill="FFF2CC"/>
            <w:noWrap/>
            <w:vAlign w:val="center"/>
            <w:hideMark/>
          </w:tcPr>
          <w:p w14:paraId="60488F59" w14:textId="77777777" w:rsidR="000807D7" w:rsidRPr="00924FCF" w:rsidRDefault="000807D7" w:rsidP="00203B14">
            <w:pPr>
              <w:keepNext/>
              <w:keepLines/>
              <w:spacing w:before="200" w:after="0" w:line="240" w:lineRule="auto"/>
              <w:jc w:val="center"/>
              <w:outlineLvl w:val="3"/>
              <w:rPr>
                <w:rFonts w:ascii="Calibri" w:eastAsia="Times New Roman" w:hAnsi="Calibri" w:cs="Times New Roman"/>
                <w:b/>
                <w:bCs/>
                <w:color w:val="000000"/>
                <w:sz w:val="19"/>
                <w:szCs w:val="19"/>
              </w:rPr>
            </w:pPr>
            <w:r w:rsidRPr="00924FCF">
              <w:rPr>
                <w:rFonts w:ascii="Calibri" w:eastAsia="Times New Roman" w:hAnsi="Calibri" w:cs="Times New Roman"/>
                <w:b/>
                <w:bCs/>
                <w:color w:val="000000"/>
                <w:sz w:val="19"/>
                <w:szCs w:val="19"/>
              </w:rPr>
              <w:t>Performance Measure Validation Form</w:t>
            </w:r>
          </w:p>
        </w:tc>
      </w:tr>
      <w:tr w:rsidR="000807D7" w:rsidRPr="00E26301" w14:paraId="73C29D72" w14:textId="77777777" w:rsidTr="00203B14">
        <w:trPr>
          <w:trHeight w:val="284"/>
        </w:trPr>
        <w:tc>
          <w:tcPr>
            <w:tcW w:w="467" w:type="dxa"/>
            <w:vMerge w:val="restart"/>
            <w:tcBorders>
              <w:top w:val="nil"/>
              <w:left w:val="single" w:sz="8" w:space="0" w:color="auto"/>
              <w:bottom w:val="single" w:sz="8" w:space="0" w:color="000000"/>
              <w:right w:val="single" w:sz="4" w:space="0" w:color="auto"/>
            </w:tcBorders>
            <w:shd w:val="clear" w:color="000000" w:fill="D9E1F2"/>
            <w:textDirection w:val="btLr"/>
            <w:vAlign w:val="center"/>
            <w:hideMark/>
          </w:tcPr>
          <w:p w14:paraId="330B579B" w14:textId="77777777" w:rsidR="000807D7" w:rsidRPr="00924FCF" w:rsidRDefault="000807D7" w:rsidP="00203B14">
            <w:pPr>
              <w:spacing w:after="0" w:line="240" w:lineRule="auto"/>
              <w:jc w:val="center"/>
              <w:rPr>
                <w:rFonts w:ascii="Calibri" w:eastAsia="Times New Roman" w:hAnsi="Calibri" w:cs="Times New Roman"/>
                <w:b/>
                <w:bCs/>
                <w:color w:val="000000"/>
                <w:sz w:val="19"/>
                <w:szCs w:val="19"/>
              </w:rPr>
            </w:pPr>
            <w:r w:rsidRPr="00924FCF">
              <w:rPr>
                <w:rFonts w:ascii="Calibri" w:eastAsia="Times New Roman" w:hAnsi="Calibri" w:cs="Times New Roman"/>
                <w:b/>
                <w:bCs/>
                <w:color w:val="000000"/>
                <w:sz w:val="19"/>
                <w:szCs w:val="19"/>
              </w:rPr>
              <w:t>Identifying Information</w:t>
            </w:r>
          </w:p>
        </w:tc>
        <w:tc>
          <w:tcPr>
            <w:tcW w:w="3532" w:type="dxa"/>
            <w:gridSpan w:val="2"/>
            <w:tcBorders>
              <w:top w:val="single" w:sz="8" w:space="0" w:color="auto"/>
              <w:left w:val="nil"/>
              <w:bottom w:val="single" w:sz="4" w:space="0" w:color="auto"/>
              <w:right w:val="single" w:sz="4" w:space="0" w:color="auto"/>
            </w:tcBorders>
            <w:shd w:val="clear" w:color="auto" w:fill="auto"/>
            <w:noWrap/>
            <w:hideMark/>
          </w:tcPr>
          <w:p w14:paraId="552C9AC4" w14:textId="77777777" w:rsidR="000807D7" w:rsidRPr="00924FCF" w:rsidRDefault="000807D7" w:rsidP="00203B14">
            <w:pPr>
              <w:keepNext/>
              <w:keepLines/>
              <w:spacing w:before="200" w:after="0" w:line="240" w:lineRule="auto"/>
              <w:outlineLvl w:val="3"/>
              <w:rPr>
                <w:rFonts w:ascii="Calibri" w:eastAsia="Times New Roman" w:hAnsi="Calibri" w:cs="Times New Roman"/>
                <w:b/>
                <w:bCs/>
                <w:color w:val="000000"/>
                <w:sz w:val="19"/>
                <w:szCs w:val="19"/>
              </w:rPr>
            </w:pPr>
            <w:r w:rsidRPr="00924FCF">
              <w:rPr>
                <w:rFonts w:ascii="Calibri" w:eastAsia="Times New Roman" w:hAnsi="Calibri" w:cs="Times New Roman"/>
                <w:b/>
                <w:bCs/>
                <w:color w:val="000000"/>
                <w:sz w:val="19"/>
                <w:szCs w:val="19"/>
              </w:rPr>
              <w:t>Measure Name</w:t>
            </w:r>
          </w:p>
        </w:tc>
        <w:tc>
          <w:tcPr>
            <w:tcW w:w="5331" w:type="dxa"/>
            <w:gridSpan w:val="4"/>
            <w:tcBorders>
              <w:top w:val="single" w:sz="8" w:space="0" w:color="auto"/>
              <w:left w:val="nil"/>
              <w:bottom w:val="single" w:sz="4" w:space="0" w:color="auto"/>
              <w:right w:val="single" w:sz="8" w:space="0" w:color="000000"/>
            </w:tcBorders>
            <w:shd w:val="clear" w:color="000000" w:fill="F2F2F2"/>
            <w:hideMark/>
          </w:tcPr>
          <w:p w14:paraId="2B3A39A8" w14:textId="77777777" w:rsidR="000807D7" w:rsidRPr="00924FCF" w:rsidRDefault="000807D7" w:rsidP="00203B14">
            <w:pPr>
              <w:keepNext/>
              <w:keepLines/>
              <w:spacing w:before="200" w:after="0" w:line="240" w:lineRule="auto"/>
              <w:outlineLvl w:val="3"/>
              <w:rPr>
                <w:rFonts w:ascii="Calibri" w:eastAsia="Times New Roman" w:hAnsi="Calibri" w:cs="Times New Roman"/>
                <w:color w:val="000000"/>
                <w:sz w:val="19"/>
                <w:szCs w:val="19"/>
              </w:rPr>
            </w:pPr>
            <w:r w:rsidRPr="00924FCF">
              <w:rPr>
                <w:rFonts w:ascii="Calibri" w:eastAsia="Times New Roman" w:hAnsi="Calibri" w:cs="Times New Roman"/>
                <w:color w:val="000000"/>
                <w:sz w:val="19"/>
                <w:szCs w:val="19"/>
              </w:rPr>
              <w:t>% of preventative maintenance out of total work orders</w:t>
            </w:r>
          </w:p>
        </w:tc>
      </w:tr>
      <w:tr w:rsidR="000807D7" w:rsidRPr="00E26301" w14:paraId="4C30D8F2" w14:textId="77777777" w:rsidTr="00203B14">
        <w:trPr>
          <w:trHeight w:val="284"/>
        </w:trPr>
        <w:tc>
          <w:tcPr>
            <w:tcW w:w="467" w:type="dxa"/>
            <w:vMerge/>
            <w:tcBorders>
              <w:top w:val="nil"/>
              <w:left w:val="single" w:sz="8" w:space="0" w:color="auto"/>
              <w:bottom w:val="single" w:sz="8" w:space="0" w:color="000000"/>
              <w:right w:val="single" w:sz="4" w:space="0" w:color="auto"/>
            </w:tcBorders>
            <w:vAlign w:val="center"/>
            <w:hideMark/>
          </w:tcPr>
          <w:p w14:paraId="0C1F2031" w14:textId="77777777" w:rsidR="000807D7" w:rsidRPr="00924FCF" w:rsidRDefault="000807D7" w:rsidP="00203B14">
            <w:pPr>
              <w:spacing w:after="0" w:line="240" w:lineRule="auto"/>
              <w:rPr>
                <w:rFonts w:ascii="Calibri" w:eastAsia="Times New Roman" w:hAnsi="Calibri" w:cs="Times New Roman"/>
                <w:b/>
                <w:bCs/>
                <w:color w:val="000000"/>
                <w:sz w:val="19"/>
                <w:szCs w:val="19"/>
              </w:rPr>
            </w:pPr>
          </w:p>
        </w:tc>
        <w:tc>
          <w:tcPr>
            <w:tcW w:w="3532" w:type="dxa"/>
            <w:gridSpan w:val="2"/>
            <w:tcBorders>
              <w:top w:val="single" w:sz="4" w:space="0" w:color="auto"/>
              <w:left w:val="nil"/>
              <w:bottom w:val="single" w:sz="4" w:space="0" w:color="auto"/>
              <w:right w:val="single" w:sz="4" w:space="0" w:color="auto"/>
            </w:tcBorders>
            <w:shd w:val="clear" w:color="auto" w:fill="auto"/>
            <w:noWrap/>
            <w:hideMark/>
          </w:tcPr>
          <w:p w14:paraId="2122C25B" w14:textId="77777777" w:rsidR="000807D7" w:rsidRPr="00924FCF" w:rsidRDefault="000807D7" w:rsidP="00203B14">
            <w:pPr>
              <w:keepNext/>
              <w:keepLines/>
              <w:spacing w:before="200" w:after="0" w:line="240" w:lineRule="auto"/>
              <w:outlineLvl w:val="3"/>
              <w:rPr>
                <w:rFonts w:ascii="Calibri" w:eastAsia="Times New Roman" w:hAnsi="Calibri" w:cs="Times New Roman"/>
                <w:b/>
                <w:bCs/>
                <w:color w:val="000000"/>
                <w:sz w:val="19"/>
                <w:szCs w:val="19"/>
              </w:rPr>
            </w:pPr>
            <w:r w:rsidRPr="00924FCF">
              <w:rPr>
                <w:rFonts w:ascii="Calibri" w:eastAsia="Times New Roman" w:hAnsi="Calibri" w:cs="Times New Roman"/>
                <w:b/>
                <w:bCs/>
                <w:color w:val="000000"/>
                <w:sz w:val="19"/>
                <w:szCs w:val="19"/>
              </w:rPr>
              <w:t>Measure Type</w:t>
            </w:r>
          </w:p>
        </w:tc>
        <w:tc>
          <w:tcPr>
            <w:tcW w:w="5331" w:type="dxa"/>
            <w:gridSpan w:val="4"/>
            <w:tcBorders>
              <w:top w:val="single" w:sz="4" w:space="0" w:color="auto"/>
              <w:left w:val="nil"/>
              <w:bottom w:val="single" w:sz="4" w:space="0" w:color="auto"/>
              <w:right w:val="single" w:sz="8" w:space="0" w:color="000000"/>
            </w:tcBorders>
            <w:shd w:val="clear" w:color="000000" w:fill="F2F2F2"/>
            <w:hideMark/>
          </w:tcPr>
          <w:p w14:paraId="4D86ECA2" w14:textId="77777777" w:rsidR="000807D7" w:rsidRPr="00924FCF" w:rsidRDefault="000807D7" w:rsidP="00203B14">
            <w:pPr>
              <w:keepNext/>
              <w:keepLines/>
              <w:spacing w:before="200" w:after="0" w:line="240" w:lineRule="auto"/>
              <w:outlineLvl w:val="3"/>
              <w:rPr>
                <w:rFonts w:ascii="Calibri" w:eastAsia="Times New Roman" w:hAnsi="Calibri" w:cs="Times New Roman"/>
                <w:color w:val="000000"/>
                <w:sz w:val="19"/>
                <w:szCs w:val="19"/>
              </w:rPr>
            </w:pPr>
            <w:r w:rsidRPr="00924FCF">
              <w:rPr>
                <w:rFonts w:ascii="Calibri" w:eastAsia="Times New Roman" w:hAnsi="Calibri" w:cs="Times New Roman"/>
                <w:color w:val="000000"/>
                <w:sz w:val="19"/>
                <w:szCs w:val="19"/>
              </w:rPr>
              <w:t>Effectiveness</w:t>
            </w:r>
          </w:p>
        </w:tc>
      </w:tr>
      <w:tr w:rsidR="000807D7" w:rsidRPr="00E26301" w14:paraId="3839A1C1" w14:textId="77777777" w:rsidTr="00203B14">
        <w:trPr>
          <w:trHeight w:val="284"/>
        </w:trPr>
        <w:tc>
          <w:tcPr>
            <w:tcW w:w="467" w:type="dxa"/>
            <w:vMerge/>
            <w:tcBorders>
              <w:top w:val="nil"/>
              <w:left w:val="single" w:sz="8" w:space="0" w:color="auto"/>
              <w:bottom w:val="single" w:sz="8" w:space="0" w:color="000000"/>
              <w:right w:val="single" w:sz="4" w:space="0" w:color="auto"/>
            </w:tcBorders>
            <w:vAlign w:val="center"/>
            <w:hideMark/>
          </w:tcPr>
          <w:p w14:paraId="08FF8A71" w14:textId="77777777" w:rsidR="000807D7" w:rsidRPr="00924FCF" w:rsidRDefault="000807D7" w:rsidP="00203B14">
            <w:pPr>
              <w:spacing w:after="0" w:line="240" w:lineRule="auto"/>
              <w:rPr>
                <w:rFonts w:ascii="Calibri" w:eastAsia="Times New Roman" w:hAnsi="Calibri" w:cs="Times New Roman"/>
                <w:b/>
                <w:bCs/>
                <w:color w:val="000000"/>
                <w:sz w:val="19"/>
                <w:szCs w:val="19"/>
              </w:rPr>
            </w:pPr>
          </w:p>
        </w:tc>
        <w:tc>
          <w:tcPr>
            <w:tcW w:w="3532" w:type="dxa"/>
            <w:gridSpan w:val="2"/>
            <w:tcBorders>
              <w:top w:val="single" w:sz="4" w:space="0" w:color="auto"/>
              <w:left w:val="nil"/>
              <w:bottom w:val="nil"/>
              <w:right w:val="single" w:sz="4" w:space="0" w:color="auto"/>
            </w:tcBorders>
            <w:shd w:val="clear" w:color="auto" w:fill="auto"/>
            <w:hideMark/>
          </w:tcPr>
          <w:p w14:paraId="4E6ED250" w14:textId="77777777" w:rsidR="000807D7" w:rsidRPr="00924FCF" w:rsidRDefault="000807D7" w:rsidP="00203B14">
            <w:pPr>
              <w:keepNext/>
              <w:keepLines/>
              <w:spacing w:before="200" w:after="0" w:line="240" w:lineRule="auto"/>
              <w:outlineLvl w:val="3"/>
              <w:rPr>
                <w:rFonts w:ascii="Calibri" w:eastAsia="Times New Roman" w:hAnsi="Calibri" w:cs="Times New Roman"/>
                <w:b/>
                <w:bCs/>
                <w:color w:val="000000"/>
                <w:sz w:val="19"/>
                <w:szCs w:val="19"/>
              </w:rPr>
            </w:pPr>
            <w:r w:rsidRPr="00924FCF">
              <w:rPr>
                <w:rFonts w:ascii="Calibri" w:eastAsia="Times New Roman" w:hAnsi="Calibri" w:cs="Times New Roman"/>
                <w:b/>
                <w:bCs/>
                <w:color w:val="000000"/>
                <w:sz w:val="19"/>
                <w:szCs w:val="19"/>
              </w:rPr>
              <w:t>Measure Description</w:t>
            </w:r>
          </w:p>
        </w:tc>
        <w:tc>
          <w:tcPr>
            <w:tcW w:w="5331" w:type="dxa"/>
            <w:gridSpan w:val="4"/>
            <w:vMerge w:val="restart"/>
            <w:tcBorders>
              <w:top w:val="single" w:sz="4" w:space="0" w:color="auto"/>
              <w:left w:val="single" w:sz="4" w:space="0" w:color="auto"/>
              <w:bottom w:val="single" w:sz="4" w:space="0" w:color="auto"/>
              <w:right w:val="single" w:sz="8" w:space="0" w:color="000000"/>
            </w:tcBorders>
            <w:shd w:val="clear" w:color="000000" w:fill="F2F2F2"/>
            <w:hideMark/>
          </w:tcPr>
          <w:p w14:paraId="0C8728EC" w14:textId="08821382" w:rsidR="000807D7" w:rsidRPr="00924FCF" w:rsidRDefault="000807D7" w:rsidP="00203B14">
            <w:pPr>
              <w:keepNext/>
              <w:keepLines/>
              <w:spacing w:before="200" w:after="0" w:line="240" w:lineRule="auto"/>
              <w:outlineLvl w:val="3"/>
              <w:rPr>
                <w:rFonts w:ascii="Calibri" w:eastAsia="Times New Roman" w:hAnsi="Calibri" w:cs="Times New Roman"/>
                <w:color w:val="000000"/>
                <w:sz w:val="19"/>
                <w:szCs w:val="19"/>
              </w:rPr>
            </w:pPr>
            <w:r w:rsidRPr="00924FCF">
              <w:rPr>
                <w:rFonts w:ascii="Calibri" w:eastAsia="Times New Roman" w:hAnsi="Calibri" w:cs="Times New Roman"/>
                <w:color w:val="000000"/>
                <w:sz w:val="19"/>
                <w:szCs w:val="19"/>
              </w:rPr>
              <w:t xml:space="preserve">The preventative maintenance to corrective maintenance ratio performance indicator or (PM:CM) is important because it measures whether or not the Department was effective in taking action to perform preventative maintenance necessary to prolong the health and improve investment value of City buildings.  Because many of </w:t>
            </w:r>
            <w:r w:rsidR="003A4281" w:rsidRPr="00E26301">
              <w:rPr>
                <w:rFonts w:ascii="Calibri" w:eastAsia="Times New Roman" w:hAnsi="Calibri" w:cs="Times New Roman"/>
                <w:color w:val="000000"/>
                <w:sz w:val="19"/>
                <w:szCs w:val="19"/>
              </w:rPr>
              <w:t>the buildings</w:t>
            </w:r>
            <w:r w:rsidRPr="00924FCF">
              <w:rPr>
                <w:rFonts w:ascii="Calibri" w:eastAsia="Times New Roman" w:hAnsi="Calibri" w:cs="Times New Roman"/>
                <w:color w:val="000000"/>
                <w:sz w:val="19"/>
                <w:szCs w:val="19"/>
              </w:rPr>
              <w:t xml:space="preserve"> managed by DGS are spread throughout the City, not organized around a central hub or axis and have no dedicated maintenance staff, establishing a preventative maintenance program helps identify issues with operational systems and address them before they fail or become more expensive capital projects.  This performance measure captures the amount of preventative maintenance in HVAC related to the volume of HVAC corrective maintenance work orders.  </w:t>
            </w:r>
          </w:p>
        </w:tc>
      </w:tr>
      <w:tr w:rsidR="000807D7" w:rsidRPr="00E26301" w14:paraId="795F05FF" w14:textId="77777777" w:rsidTr="00203B14">
        <w:trPr>
          <w:trHeight w:val="1709"/>
        </w:trPr>
        <w:tc>
          <w:tcPr>
            <w:tcW w:w="467" w:type="dxa"/>
            <w:vMerge/>
            <w:tcBorders>
              <w:top w:val="nil"/>
              <w:left w:val="single" w:sz="8" w:space="0" w:color="auto"/>
              <w:bottom w:val="single" w:sz="8" w:space="0" w:color="000000"/>
              <w:right w:val="single" w:sz="4" w:space="0" w:color="auto"/>
            </w:tcBorders>
            <w:vAlign w:val="center"/>
            <w:hideMark/>
          </w:tcPr>
          <w:p w14:paraId="15FF2F8C" w14:textId="77777777" w:rsidR="000807D7" w:rsidRPr="00924FCF" w:rsidRDefault="000807D7" w:rsidP="00203B14">
            <w:pPr>
              <w:spacing w:after="0" w:line="240" w:lineRule="auto"/>
              <w:rPr>
                <w:rFonts w:ascii="Calibri" w:eastAsia="Times New Roman" w:hAnsi="Calibri" w:cs="Times New Roman"/>
                <w:b/>
                <w:bCs/>
                <w:color w:val="000000"/>
                <w:sz w:val="19"/>
                <w:szCs w:val="19"/>
              </w:rPr>
            </w:pPr>
          </w:p>
        </w:tc>
        <w:tc>
          <w:tcPr>
            <w:tcW w:w="3532" w:type="dxa"/>
            <w:gridSpan w:val="2"/>
            <w:tcBorders>
              <w:top w:val="nil"/>
              <w:left w:val="nil"/>
              <w:bottom w:val="single" w:sz="4" w:space="0" w:color="auto"/>
              <w:right w:val="single" w:sz="4" w:space="0" w:color="auto"/>
            </w:tcBorders>
            <w:shd w:val="clear" w:color="auto" w:fill="auto"/>
            <w:hideMark/>
          </w:tcPr>
          <w:p w14:paraId="79CFDDCE" w14:textId="77777777" w:rsidR="000807D7" w:rsidRPr="00924FCF" w:rsidRDefault="000807D7" w:rsidP="00203B14">
            <w:pPr>
              <w:keepNext/>
              <w:keepLines/>
              <w:spacing w:before="200" w:after="0" w:line="240" w:lineRule="auto"/>
              <w:outlineLvl w:val="3"/>
              <w:rPr>
                <w:rFonts w:ascii="Calibri" w:eastAsia="Times New Roman" w:hAnsi="Calibri" w:cs="Times New Roman"/>
                <w:i/>
                <w:iCs/>
                <w:color w:val="000000"/>
                <w:sz w:val="19"/>
                <w:szCs w:val="19"/>
              </w:rPr>
            </w:pPr>
            <w:r w:rsidRPr="00924FCF">
              <w:rPr>
                <w:rFonts w:ascii="Calibri" w:eastAsia="Times New Roman" w:hAnsi="Calibri" w:cs="Times New Roman"/>
                <w:i/>
                <w:iCs/>
                <w:color w:val="000000"/>
                <w:sz w:val="19"/>
                <w:szCs w:val="19"/>
              </w:rPr>
              <w:t>what, exactly, are you measuring? Include any key definitions.</w:t>
            </w:r>
          </w:p>
        </w:tc>
        <w:tc>
          <w:tcPr>
            <w:tcW w:w="5331" w:type="dxa"/>
            <w:gridSpan w:val="4"/>
            <w:vMerge/>
            <w:tcBorders>
              <w:top w:val="single" w:sz="4" w:space="0" w:color="auto"/>
              <w:left w:val="single" w:sz="4" w:space="0" w:color="auto"/>
              <w:bottom w:val="single" w:sz="4" w:space="0" w:color="auto"/>
              <w:right w:val="single" w:sz="8" w:space="0" w:color="000000"/>
            </w:tcBorders>
            <w:vAlign w:val="center"/>
            <w:hideMark/>
          </w:tcPr>
          <w:p w14:paraId="367D20C5" w14:textId="77777777" w:rsidR="000807D7" w:rsidRPr="00924FCF" w:rsidRDefault="000807D7" w:rsidP="00203B14">
            <w:pPr>
              <w:spacing w:after="0" w:line="240" w:lineRule="auto"/>
              <w:rPr>
                <w:rFonts w:ascii="Calibri" w:eastAsia="Times New Roman" w:hAnsi="Calibri" w:cs="Times New Roman"/>
                <w:color w:val="000000"/>
                <w:sz w:val="19"/>
                <w:szCs w:val="19"/>
              </w:rPr>
            </w:pPr>
          </w:p>
        </w:tc>
      </w:tr>
      <w:tr w:rsidR="000807D7" w:rsidRPr="00E26301" w14:paraId="747C86DB" w14:textId="77777777" w:rsidTr="00203B14">
        <w:trPr>
          <w:trHeight w:val="284"/>
        </w:trPr>
        <w:tc>
          <w:tcPr>
            <w:tcW w:w="467" w:type="dxa"/>
            <w:vMerge/>
            <w:tcBorders>
              <w:top w:val="nil"/>
              <w:left w:val="single" w:sz="8" w:space="0" w:color="auto"/>
              <w:bottom w:val="single" w:sz="8" w:space="0" w:color="000000"/>
              <w:right w:val="single" w:sz="4" w:space="0" w:color="auto"/>
            </w:tcBorders>
            <w:vAlign w:val="center"/>
            <w:hideMark/>
          </w:tcPr>
          <w:p w14:paraId="4D75FF12" w14:textId="77777777" w:rsidR="000807D7" w:rsidRPr="00924FCF" w:rsidRDefault="000807D7" w:rsidP="00203B14">
            <w:pPr>
              <w:spacing w:after="0" w:line="240" w:lineRule="auto"/>
              <w:rPr>
                <w:rFonts w:ascii="Calibri" w:eastAsia="Times New Roman" w:hAnsi="Calibri" w:cs="Times New Roman"/>
                <w:b/>
                <w:bCs/>
                <w:color w:val="000000"/>
                <w:sz w:val="19"/>
                <w:szCs w:val="19"/>
              </w:rPr>
            </w:pPr>
          </w:p>
        </w:tc>
        <w:tc>
          <w:tcPr>
            <w:tcW w:w="3532" w:type="dxa"/>
            <w:gridSpan w:val="2"/>
            <w:tcBorders>
              <w:top w:val="single" w:sz="4" w:space="0" w:color="auto"/>
              <w:left w:val="nil"/>
              <w:bottom w:val="nil"/>
              <w:right w:val="single" w:sz="4" w:space="0" w:color="auto"/>
            </w:tcBorders>
            <w:shd w:val="clear" w:color="auto" w:fill="auto"/>
            <w:hideMark/>
          </w:tcPr>
          <w:p w14:paraId="42C7440F" w14:textId="77777777" w:rsidR="000807D7" w:rsidRPr="00924FCF" w:rsidRDefault="000807D7" w:rsidP="00203B14">
            <w:pPr>
              <w:spacing w:after="0" w:line="240" w:lineRule="auto"/>
              <w:rPr>
                <w:rFonts w:ascii="Calibri" w:eastAsia="Times New Roman" w:hAnsi="Calibri" w:cs="Times New Roman"/>
                <w:b/>
                <w:bCs/>
                <w:color w:val="000000"/>
                <w:sz w:val="19"/>
                <w:szCs w:val="19"/>
              </w:rPr>
            </w:pPr>
            <w:r w:rsidRPr="00924FCF">
              <w:rPr>
                <w:rFonts w:ascii="Calibri" w:eastAsia="Times New Roman" w:hAnsi="Calibri" w:cs="Times New Roman"/>
                <w:b/>
                <w:bCs/>
                <w:color w:val="000000"/>
                <w:sz w:val="19"/>
                <w:szCs w:val="19"/>
              </w:rPr>
              <w:t>Data Source</w:t>
            </w:r>
          </w:p>
        </w:tc>
        <w:tc>
          <w:tcPr>
            <w:tcW w:w="5331" w:type="dxa"/>
            <w:gridSpan w:val="4"/>
            <w:vMerge w:val="restart"/>
            <w:tcBorders>
              <w:top w:val="single" w:sz="4" w:space="0" w:color="auto"/>
              <w:left w:val="single" w:sz="4" w:space="0" w:color="auto"/>
              <w:bottom w:val="single" w:sz="8" w:space="0" w:color="000000"/>
              <w:right w:val="single" w:sz="8" w:space="0" w:color="000000"/>
            </w:tcBorders>
            <w:shd w:val="clear" w:color="000000" w:fill="F2F2F2"/>
            <w:hideMark/>
          </w:tcPr>
          <w:p w14:paraId="718ACA37" w14:textId="77777777" w:rsidR="000807D7" w:rsidRPr="00924FCF" w:rsidRDefault="000807D7" w:rsidP="00203B14">
            <w:pPr>
              <w:keepNext/>
              <w:keepLines/>
              <w:spacing w:before="200" w:after="0" w:line="240" w:lineRule="auto"/>
              <w:outlineLvl w:val="3"/>
              <w:rPr>
                <w:rFonts w:ascii="Calibri" w:eastAsia="Times New Roman" w:hAnsi="Calibri" w:cs="Times New Roman"/>
                <w:color w:val="000000"/>
                <w:sz w:val="19"/>
                <w:szCs w:val="19"/>
              </w:rPr>
            </w:pPr>
            <w:r w:rsidRPr="00924FCF">
              <w:rPr>
                <w:rFonts w:ascii="Calibri" w:eastAsia="Times New Roman" w:hAnsi="Calibri" w:cs="Times New Roman"/>
                <w:color w:val="000000"/>
                <w:sz w:val="19"/>
                <w:szCs w:val="19"/>
              </w:rPr>
              <w:t xml:space="preserve">Source of this data is the Archibus--the DGS Facility Maintenance work order management software.  Below is an example to illustrate method of calculation.  Total number # of HVAC preventative maintenance jobs/ Total # of HVAC corrective maintenance work orders.  </w:t>
            </w:r>
            <w:r w:rsidRPr="00924FCF">
              <w:rPr>
                <w:rFonts w:ascii="Calibri" w:eastAsia="Times New Roman" w:hAnsi="Calibri" w:cs="Times New Roman"/>
                <w:b/>
                <w:bCs/>
                <w:color w:val="000000"/>
                <w:sz w:val="19"/>
                <w:szCs w:val="19"/>
              </w:rPr>
              <w:t>(Note: to improve data analysis FMD developed additional work order problem types in March of 2016. These were subcategory child work order types under the parent category of HVAC corrective maintenance and are populated automatically upon completion and categorization of diagnostic work by technicians.  Therefore,  to ensure consistency in analysis of the data across multiple fiscal years, building this KPI after 2016 requires use of the following work order problem types to capture the volume of Total # of HVAC corrective maintenance:  'boiler', 'chillers', 'HVAC' 'HVAC Infrastructure', 'HVAC repair')</w:t>
            </w:r>
          </w:p>
        </w:tc>
      </w:tr>
      <w:tr w:rsidR="000807D7" w:rsidRPr="00E26301" w14:paraId="151C5D72" w14:textId="77777777" w:rsidTr="00203B14">
        <w:trPr>
          <w:trHeight w:val="1763"/>
        </w:trPr>
        <w:tc>
          <w:tcPr>
            <w:tcW w:w="467" w:type="dxa"/>
            <w:vMerge/>
            <w:tcBorders>
              <w:top w:val="nil"/>
              <w:left w:val="single" w:sz="8" w:space="0" w:color="auto"/>
              <w:bottom w:val="single" w:sz="8" w:space="0" w:color="000000"/>
              <w:right w:val="single" w:sz="4" w:space="0" w:color="auto"/>
            </w:tcBorders>
            <w:vAlign w:val="center"/>
            <w:hideMark/>
          </w:tcPr>
          <w:p w14:paraId="684E6888" w14:textId="77777777" w:rsidR="000807D7" w:rsidRPr="00924FCF" w:rsidRDefault="000807D7" w:rsidP="00203B14">
            <w:pPr>
              <w:spacing w:after="0" w:line="240" w:lineRule="auto"/>
              <w:rPr>
                <w:rFonts w:ascii="Calibri" w:eastAsia="Times New Roman" w:hAnsi="Calibri" w:cs="Times New Roman"/>
                <w:b/>
                <w:bCs/>
                <w:color w:val="000000"/>
                <w:sz w:val="19"/>
                <w:szCs w:val="19"/>
              </w:rPr>
            </w:pPr>
          </w:p>
        </w:tc>
        <w:tc>
          <w:tcPr>
            <w:tcW w:w="3532" w:type="dxa"/>
            <w:gridSpan w:val="2"/>
            <w:tcBorders>
              <w:top w:val="nil"/>
              <w:left w:val="nil"/>
              <w:bottom w:val="single" w:sz="8" w:space="0" w:color="auto"/>
              <w:right w:val="single" w:sz="4" w:space="0" w:color="auto"/>
            </w:tcBorders>
            <w:shd w:val="clear" w:color="auto" w:fill="auto"/>
            <w:hideMark/>
          </w:tcPr>
          <w:p w14:paraId="230D15AE" w14:textId="77777777" w:rsidR="000807D7" w:rsidRPr="00924FCF" w:rsidRDefault="000807D7" w:rsidP="00203B14">
            <w:pPr>
              <w:keepNext/>
              <w:keepLines/>
              <w:spacing w:before="200" w:after="0" w:line="240" w:lineRule="auto"/>
              <w:outlineLvl w:val="3"/>
              <w:rPr>
                <w:rFonts w:ascii="Calibri" w:eastAsia="Times New Roman" w:hAnsi="Calibri" w:cs="Times New Roman"/>
                <w:i/>
                <w:iCs/>
                <w:color w:val="000000"/>
                <w:sz w:val="19"/>
                <w:szCs w:val="19"/>
              </w:rPr>
            </w:pPr>
            <w:r w:rsidRPr="00924FCF">
              <w:rPr>
                <w:rFonts w:ascii="Calibri" w:eastAsia="Times New Roman" w:hAnsi="Calibri" w:cs="Times New Roman"/>
                <w:i/>
                <w:iCs/>
                <w:color w:val="000000"/>
                <w:sz w:val="19"/>
                <w:szCs w:val="19"/>
              </w:rPr>
              <w:t>specific, include any calculations, Do NOT say "CitiStat Template," or "Agency Tracking Document," etc.</w:t>
            </w:r>
          </w:p>
        </w:tc>
        <w:tc>
          <w:tcPr>
            <w:tcW w:w="5331" w:type="dxa"/>
            <w:gridSpan w:val="4"/>
            <w:vMerge/>
            <w:tcBorders>
              <w:top w:val="single" w:sz="4" w:space="0" w:color="auto"/>
              <w:left w:val="single" w:sz="4" w:space="0" w:color="auto"/>
              <w:bottom w:val="single" w:sz="8" w:space="0" w:color="000000"/>
              <w:right w:val="single" w:sz="8" w:space="0" w:color="000000"/>
            </w:tcBorders>
            <w:vAlign w:val="center"/>
            <w:hideMark/>
          </w:tcPr>
          <w:p w14:paraId="480579BF" w14:textId="77777777" w:rsidR="000807D7" w:rsidRPr="00924FCF" w:rsidRDefault="000807D7" w:rsidP="00203B14">
            <w:pPr>
              <w:spacing w:after="0" w:line="240" w:lineRule="auto"/>
              <w:rPr>
                <w:rFonts w:ascii="Calibri" w:eastAsia="Times New Roman" w:hAnsi="Calibri" w:cs="Times New Roman"/>
                <w:color w:val="000000"/>
                <w:sz w:val="19"/>
                <w:szCs w:val="19"/>
              </w:rPr>
            </w:pPr>
          </w:p>
        </w:tc>
      </w:tr>
      <w:tr w:rsidR="000807D7" w:rsidRPr="00E26301" w14:paraId="546A0F44" w14:textId="77777777" w:rsidTr="00203B14">
        <w:trPr>
          <w:trHeight w:val="284"/>
        </w:trPr>
        <w:tc>
          <w:tcPr>
            <w:tcW w:w="467" w:type="dxa"/>
            <w:vMerge w:val="restart"/>
            <w:tcBorders>
              <w:top w:val="nil"/>
              <w:left w:val="single" w:sz="8" w:space="0" w:color="auto"/>
              <w:bottom w:val="single" w:sz="4" w:space="0" w:color="auto"/>
              <w:right w:val="single" w:sz="4" w:space="0" w:color="auto"/>
            </w:tcBorders>
            <w:shd w:val="clear" w:color="000000" w:fill="E2EFDA"/>
            <w:noWrap/>
            <w:textDirection w:val="btLr"/>
            <w:vAlign w:val="center"/>
            <w:hideMark/>
          </w:tcPr>
          <w:p w14:paraId="7C3995B5" w14:textId="77777777" w:rsidR="000807D7" w:rsidRPr="00924FCF" w:rsidRDefault="000807D7" w:rsidP="00203B14">
            <w:pPr>
              <w:keepNext/>
              <w:keepLines/>
              <w:spacing w:before="200" w:after="0" w:line="240" w:lineRule="auto"/>
              <w:jc w:val="center"/>
              <w:outlineLvl w:val="3"/>
              <w:rPr>
                <w:rFonts w:ascii="Calibri" w:eastAsia="Times New Roman" w:hAnsi="Calibri" w:cs="Times New Roman"/>
                <w:b/>
                <w:bCs/>
                <w:color w:val="000000"/>
                <w:sz w:val="19"/>
                <w:szCs w:val="19"/>
              </w:rPr>
            </w:pPr>
            <w:r w:rsidRPr="00924FCF">
              <w:rPr>
                <w:rFonts w:ascii="Calibri" w:eastAsia="Times New Roman" w:hAnsi="Calibri" w:cs="Times New Roman"/>
                <w:b/>
                <w:bCs/>
                <w:color w:val="000000"/>
                <w:sz w:val="19"/>
                <w:szCs w:val="19"/>
              </w:rPr>
              <w:t>Methodology</w:t>
            </w:r>
          </w:p>
        </w:tc>
        <w:tc>
          <w:tcPr>
            <w:tcW w:w="3532" w:type="dxa"/>
            <w:gridSpan w:val="2"/>
            <w:tcBorders>
              <w:top w:val="single" w:sz="8" w:space="0" w:color="auto"/>
              <w:left w:val="nil"/>
              <w:bottom w:val="nil"/>
              <w:right w:val="single" w:sz="4" w:space="0" w:color="auto"/>
            </w:tcBorders>
            <w:shd w:val="clear" w:color="auto" w:fill="auto"/>
            <w:hideMark/>
          </w:tcPr>
          <w:p w14:paraId="483142E7" w14:textId="77777777" w:rsidR="000807D7" w:rsidRPr="00924FCF" w:rsidRDefault="000807D7" w:rsidP="00203B14">
            <w:pPr>
              <w:keepNext/>
              <w:keepLines/>
              <w:spacing w:before="200" w:after="0" w:line="240" w:lineRule="auto"/>
              <w:outlineLvl w:val="3"/>
              <w:rPr>
                <w:rFonts w:ascii="Calibri" w:eastAsia="Times New Roman" w:hAnsi="Calibri" w:cs="Times New Roman"/>
                <w:b/>
                <w:bCs/>
                <w:color w:val="000000"/>
                <w:sz w:val="19"/>
                <w:szCs w:val="19"/>
              </w:rPr>
            </w:pPr>
            <w:r w:rsidRPr="00924FCF">
              <w:rPr>
                <w:rFonts w:ascii="Calibri" w:eastAsia="Times New Roman" w:hAnsi="Calibri" w:cs="Times New Roman"/>
                <w:b/>
                <w:bCs/>
                <w:color w:val="000000"/>
                <w:sz w:val="19"/>
                <w:szCs w:val="19"/>
              </w:rPr>
              <w:t>Location</w:t>
            </w:r>
          </w:p>
        </w:tc>
        <w:tc>
          <w:tcPr>
            <w:tcW w:w="5331" w:type="dxa"/>
            <w:gridSpan w:val="4"/>
            <w:vMerge w:val="restart"/>
            <w:tcBorders>
              <w:top w:val="single" w:sz="8" w:space="0" w:color="auto"/>
              <w:left w:val="single" w:sz="4" w:space="0" w:color="auto"/>
              <w:bottom w:val="single" w:sz="4" w:space="0" w:color="auto"/>
              <w:right w:val="single" w:sz="8" w:space="0" w:color="000000"/>
            </w:tcBorders>
            <w:shd w:val="clear" w:color="000000" w:fill="F2F2F2"/>
            <w:hideMark/>
          </w:tcPr>
          <w:p w14:paraId="24E08564" w14:textId="77777777" w:rsidR="000807D7" w:rsidRPr="00924FCF" w:rsidRDefault="000807D7" w:rsidP="00203B14">
            <w:pPr>
              <w:keepNext/>
              <w:keepLines/>
              <w:spacing w:before="200" w:after="0" w:line="240" w:lineRule="auto"/>
              <w:outlineLvl w:val="3"/>
              <w:rPr>
                <w:rFonts w:ascii="Calibri" w:eastAsia="Times New Roman" w:hAnsi="Calibri" w:cs="Times New Roman"/>
                <w:color w:val="000000"/>
                <w:sz w:val="19"/>
                <w:szCs w:val="19"/>
              </w:rPr>
            </w:pPr>
            <w:r w:rsidRPr="00924FCF">
              <w:rPr>
                <w:rFonts w:ascii="Calibri" w:eastAsia="Times New Roman" w:hAnsi="Calibri" w:cs="Times New Roman"/>
                <w:color w:val="000000"/>
                <w:sz w:val="19"/>
                <w:szCs w:val="19"/>
              </w:rPr>
              <w:t xml:space="preserve">Archibus--the Facility Maintenance Division work order management software system. </w:t>
            </w:r>
          </w:p>
        </w:tc>
      </w:tr>
      <w:tr w:rsidR="000807D7" w:rsidRPr="00E26301" w14:paraId="01343719" w14:textId="77777777" w:rsidTr="00203B14">
        <w:trPr>
          <w:trHeight w:val="271"/>
        </w:trPr>
        <w:tc>
          <w:tcPr>
            <w:tcW w:w="467" w:type="dxa"/>
            <w:vMerge/>
            <w:tcBorders>
              <w:top w:val="nil"/>
              <w:left w:val="single" w:sz="8" w:space="0" w:color="auto"/>
              <w:bottom w:val="single" w:sz="4" w:space="0" w:color="auto"/>
              <w:right w:val="single" w:sz="4" w:space="0" w:color="auto"/>
            </w:tcBorders>
            <w:vAlign w:val="center"/>
            <w:hideMark/>
          </w:tcPr>
          <w:p w14:paraId="03D8778D" w14:textId="77777777" w:rsidR="000807D7" w:rsidRPr="00924FCF" w:rsidRDefault="000807D7" w:rsidP="00203B14">
            <w:pPr>
              <w:spacing w:after="0" w:line="240" w:lineRule="auto"/>
              <w:rPr>
                <w:rFonts w:ascii="Calibri" w:eastAsia="Times New Roman" w:hAnsi="Calibri" w:cs="Times New Roman"/>
                <w:b/>
                <w:bCs/>
                <w:color w:val="000000"/>
                <w:sz w:val="19"/>
                <w:szCs w:val="19"/>
              </w:rPr>
            </w:pPr>
          </w:p>
        </w:tc>
        <w:tc>
          <w:tcPr>
            <w:tcW w:w="3532" w:type="dxa"/>
            <w:gridSpan w:val="2"/>
            <w:tcBorders>
              <w:top w:val="nil"/>
              <w:left w:val="nil"/>
              <w:bottom w:val="single" w:sz="4" w:space="0" w:color="auto"/>
              <w:right w:val="single" w:sz="4" w:space="0" w:color="auto"/>
            </w:tcBorders>
            <w:shd w:val="clear" w:color="auto" w:fill="auto"/>
            <w:hideMark/>
          </w:tcPr>
          <w:p w14:paraId="226F1984" w14:textId="77777777" w:rsidR="000807D7" w:rsidRPr="00924FCF" w:rsidRDefault="000807D7" w:rsidP="00203B14">
            <w:pPr>
              <w:keepNext/>
              <w:keepLines/>
              <w:spacing w:before="200" w:after="0" w:line="240" w:lineRule="auto"/>
              <w:outlineLvl w:val="3"/>
              <w:rPr>
                <w:rFonts w:ascii="Calibri" w:eastAsia="Times New Roman" w:hAnsi="Calibri" w:cs="Times New Roman"/>
                <w:i/>
                <w:iCs/>
                <w:color w:val="000000"/>
                <w:sz w:val="19"/>
                <w:szCs w:val="19"/>
              </w:rPr>
            </w:pPr>
            <w:r w:rsidRPr="00924FCF">
              <w:rPr>
                <w:rFonts w:ascii="Calibri" w:eastAsia="Times New Roman" w:hAnsi="Calibri" w:cs="Times New Roman"/>
                <w:i/>
                <w:iCs/>
                <w:color w:val="000000"/>
                <w:sz w:val="19"/>
                <w:szCs w:val="19"/>
              </w:rPr>
              <w:t>where are the data stored? (e.g. CitiWorks system, 311 system, etc.)</w:t>
            </w:r>
          </w:p>
        </w:tc>
        <w:tc>
          <w:tcPr>
            <w:tcW w:w="5331" w:type="dxa"/>
            <w:gridSpan w:val="4"/>
            <w:vMerge/>
            <w:tcBorders>
              <w:top w:val="single" w:sz="8" w:space="0" w:color="auto"/>
              <w:left w:val="single" w:sz="4" w:space="0" w:color="auto"/>
              <w:bottom w:val="single" w:sz="4" w:space="0" w:color="auto"/>
              <w:right w:val="single" w:sz="8" w:space="0" w:color="000000"/>
            </w:tcBorders>
            <w:vAlign w:val="center"/>
            <w:hideMark/>
          </w:tcPr>
          <w:p w14:paraId="1B32A6C3" w14:textId="77777777" w:rsidR="000807D7" w:rsidRPr="00924FCF" w:rsidRDefault="000807D7" w:rsidP="00203B14">
            <w:pPr>
              <w:spacing w:after="0" w:line="240" w:lineRule="auto"/>
              <w:rPr>
                <w:rFonts w:ascii="Calibri" w:eastAsia="Times New Roman" w:hAnsi="Calibri" w:cs="Times New Roman"/>
                <w:color w:val="000000"/>
                <w:sz w:val="19"/>
                <w:szCs w:val="19"/>
              </w:rPr>
            </w:pPr>
          </w:p>
        </w:tc>
      </w:tr>
      <w:tr w:rsidR="000807D7" w:rsidRPr="00E26301" w14:paraId="0EC2212D" w14:textId="77777777" w:rsidTr="00203B14">
        <w:trPr>
          <w:trHeight w:val="297"/>
        </w:trPr>
        <w:tc>
          <w:tcPr>
            <w:tcW w:w="467" w:type="dxa"/>
            <w:vMerge/>
            <w:tcBorders>
              <w:top w:val="nil"/>
              <w:left w:val="single" w:sz="8" w:space="0" w:color="auto"/>
              <w:bottom w:val="single" w:sz="4" w:space="0" w:color="auto"/>
              <w:right w:val="single" w:sz="4" w:space="0" w:color="auto"/>
            </w:tcBorders>
            <w:vAlign w:val="center"/>
            <w:hideMark/>
          </w:tcPr>
          <w:p w14:paraId="4B326CA9" w14:textId="77777777" w:rsidR="000807D7" w:rsidRPr="00924FCF" w:rsidRDefault="000807D7" w:rsidP="00203B14">
            <w:pPr>
              <w:spacing w:after="0" w:line="240" w:lineRule="auto"/>
              <w:rPr>
                <w:rFonts w:ascii="Calibri" w:eastAsia="Times New Roman" w:hAnsi="Calibri" w:cs="Times New Roman"/>
                <w:b/>
                <w:bCs/>
                <w:color w:val="000000"/>
                <w:sz w:val="19"/>
                <w:szCs w:val="19"/>
              </w:rPr>
            </w:pPr>
          </w:p>
        </w:tc>
        <w:tc>
          <w:tcPr>
            <w:tcW w:w="3532" w:type="dxa"/>
            <w:gridSpan w:val="2"/>
            <w:tcBorders>
              <w:top w:val="single" w:sz="4" w:space="0" w:color="auto"/>
              <w:left w:val="nil"/>
              <w:bottom w:val="nil"/>
              <w:right w:val="single" w:sz="4" w:space="0" w:color="auto"/>
            </w:tcBorders>
            <w:shd w:val="clear" w:color="auto" w:fill="auto"/>
            <w:noWrap/>
            <w:hideMark/>
          </w:tcPr>
          <w:p w14:paraId="687F5A2C" w14:textId="77777777" w:rsidR="000807D7" w:rsidRPr="00924FCF" w:rsidRDefault="000807D7" w:rsidP="00203B14">
            <w:pPr>
              <w:keepNext/>
              <w:keepLines/>
              <w:spacing w:before="200" w:after="0" w:line="240" w:lineRule="auto"/>
              <w:outlineLvl w:val="3"/>
              <w:rPr>
                <w:rFonts w:ascii="Calibri" w:eastAsia="Times New Roman" w:hAnsi="Calibri" w:cs="Times New Roman"/>
                <w:b/>
                <w:bCs/>
                <w:color w:val="000000"/>
                <w:sz w:val="19"/>
                <w:szCs w:val="19"/>
              </w:rPr>
            </w:pPr>
            <w:r w:rsidRPr="00924FCF">
              <w:rPr>
                <w:rFonts w:ascii="Calibri" w:eastAsia="Times New Roman" w:hAnsi="Calibri" w:cs="Times New Roman"/>
                <w:b/>
                <w:bCs/>
                <w:color w:val="000000"/>
                <w:sz w:val="19"/>
                <w:szCs w:val="19"/>
              </w:rPr>
              <w:t>Method of Collection</w:t>
            </w:r>
          </w:p>
        </w:tc>
        <w:tc>
          <w:tcPr>
            <w:tcW w:w="5331" w:type="dxa"/>
            <w:gridSpan w:val="4"/>
            <w:tcBorders>
              <w:top w:val="single" w:sz="4" w:space="0" w:color="auto"/>
              <w:left w:val="nil"/>
              <w:bottom w:val="nil"/>
              <w:right w:val="single" w:sz="8" w:space="0" w:color="000000"/>
            </w:tcBorders>
            <w:shd w:val="clear" w:color="000000" w:fill="F2F2F2"/>
            <w:hideMark/>
          </w:tcPr>
          <w:p w14:paraId="78B339ED" w14:textId="77777777" w:rsidR="000807D7" w:rsidRPr="00924FCF" w:rsidRDefault="000807D7" w:rsidP="00203B14">
            <w:pPr>
              <w:keepNext/>
              <w:keepLines/>
              <w:spacing w:before="200" w:after="0" w:line="240" w:lineRule="auto"/>
              <w:outlineLvl w:val="3"/>
              <w:rPr>
                <w:rFonts w:ascii="Calibri" w:eastAsia="Times New Roman" w:hAnsi="Calibri" w:cs="Times New Roman"/>
                <w:color w:val="000000"/>
                <w:sz w:val="19"/>
                <w:szCs w:val="19"/>
              </w:rPr>
            </w:pPr>
            <w:r w:rsidRPr="00924FCF">
              <w:rPr>
                <w:rFonts w:ascii="Calibri" w:eastAsia="Times New Roman" w:hAnsi="Calibri" w:cs="Times New Roman"/>
                <w:color w:val="000000"/>
                <w:sz w:val="19"/>
                <w:szCs w:val="19"/>
              </w:rPr>
              <w:t xml:space="preserve">Collection of the raw data is automated; each instance of a work order and preventative maintenance is stored in a SQL database supporting Archibus.  </w:t>
            </w:r>
          </w:p>
        </w:tc>
      </w:tr>
      <w:tr w:rsidR="000807D7" w:rsidRPr="00E26301" w14:paraId="07107CF3" w14:textId="77777777" w:rsidTr="00203B14">
        <w:trPr>
          <w:trHeight w:val="284"/>
        </w:trPr>
        <w:tc>
          <w:tcPr>
            <w:tcW w:w="467" w:type="dxa"/>
            <w:vMerge w:val="restart"/>
            <w:tcBorders>
              <w:top w:val="single" w:sz="8" w:space="0" w:color="auto"/>
              <w:left w:val="single" w:sz="8" w:space="0" w:color="auto"/>
              <w:bottom w:val="single" w:sz="8" w:space="0" w:color="000000"/>
              <w:right w:val="single" w:sz="4" w:space="0" w:color="auto"/>
            </w:tcBorders>
            <w:shd w:val="clear" w:color="000000" w:fill="FCE4D6"/>
            <w:noWrap/>
            <w:textDirection w:val="btLr"/>
            <w:vAlign w:val="center"/>
            <w:hideMark/>
          </w:tcPr>
          <w:p w14:paraId="487F7A5D" w14:textId="77777777" w:rsidR="000807D7" w:rsidRPr="00924FCF" w:rsidRDefault="000807D7" w:rsidP="00203B14">
            <w:pPr>
              <w:keepNext/>
              <w:keepLines/>
              <w:spacing w:before="200" w:after="0" w:line="240" w:lineRule="auto"/>
              <w:jc w:val="center"/>
              <w:outlineLvl w:val="3"/>
              <w:rPr>
                <w:rFonts w:ascii="Calibri" w:eastAsia="Times New Roman" w:hAnsi="Calibri" w:cs="Times New Roman"/>
                <w:b/>
                <w:bCs/>
                <w:color w:val="000000"/>
                <w:sz w:val="19"/>
                <w:szCs w:val="19"/>
              </w:rPr>
            </w:pPr>
            <w:r w:rsidRPr="00924FCF">
              <w:rPr>
                <w:rFonts w:ascii="Calibri" w:eastAsia="Times New Roman" w:hAnsi="Calibri" w:cs="Times New Roman"/>
                <w:b/>
                <w:bCs/>
                <w:color w:val="000000"/>
                <w:sz w:val="19"/>
                <w:szCs w:val="19"/>
              </w:rPr>
              <w:t>Purpose</w:t>
            </w:r>
          </w:p>
        </w:tc>
        <w:tc>
          <w:tcPr>
            <w:tcW w:w="3532" w:type="dxa"/>
            <w:gridSpan w:val="2"/>
            <w:tcBorders>
              <w:top w:val="single" w:sz="8" w:space="0" w:color="auto"/>
              <w:left w:val="nil"/>
              <w:bottom w:val="nil"/>
              <w:right w:val="single" w:sz="4" w:space="0" w:color="auto"/>
            </w:tcBorders>
            <w:shd w:val="clear" w:color="auto" w:fill="auto"/>
            <w:noWrap/>
            <w:hideMark/>
          </w:tcPr>
          <w:p w14:paraId="5D861268" w14:textId="77777777" w:rsidR="000807D7" w:rsidRPr="00924FCF" w:rsidRDefault="000807D7" w:rsidP="00203B14">
            <w:pPr>
              <w:keepNext/>
              <w:keepLines/>
              <w:spacing w:before="200" w:after="0" w:line="240" w:lineRule="auto"/>
              <w:outlineLvl w:val="3"/>
              <w:rPr>
                <w:rFonts w:ascii="Calibri" w:eastAsia="Times New Roman" w:hAnsi="Calibri" w:cs="Times New Roman"/>
                <w:b/>
                <w:bCs/>
                <w:color w:val="000000"/>
                <w:sz w:val="19"/>
                <w:szCs w:val="19"/>
              </w:rPr>
            </w:pPr>
            <w:r w:rsidRPr="00924FCF">
              <w:rPr>
                <w:rFonts w:ascii="Calibri" w:eastAsia="Times New Roman" w:hAnsi="Calibri" w:cs="Times New Roman"/>
                <w:b/>
                <w:bCs/>
                <w:color w:val="000000"/>
                <w:sz w:val="19"/>
                <w:szCs w:val="19"/>
              </w:rPr>
              <w:t>How are these data used?</w:t>
            </w:r>
          </w:p>
        </w:tc>
        <w:tc>
          <w:tcPr>
            <w:tcW w:w="5331" w:type="dxa"/>
            <w:gridSpan w:val="4"/>
            <w:vMerge w:val="restart"/>
            <w:tcBorders>
              <w:top w:val="single" w:sz="8" w:space="0" w:color="auto"/>
              <w:left w:val="single" w:sz="4" w:space="0" w:color="auto"/>
              <w:bottom w:val="single" w:sz="4" w:space="0" w:color="auto"/>
              <w:right w:val="single" w:sz="8" w:space="0" w:color="000000"/>
            </w:tcBorders>
            <w:shd w:val="clear" w:color="000000" w:fill="F2F2F2"/>
            <w:hideMark/>
          </w:tcPr>
          <w:p w14:paraId="7B7D0AB3" w14:textId="77777777" w:rsidR="000807D7" w:rsidRPr="00924FCF" w:rsidRDefault="000807D7" w:rsidP="00203B14">
            <w:pPr>
              <w:keepNext/>
              <w:keepLines/>
              <w:spacing w:before="200" w:after="0" w:line="240" w:lineRule="auto"/>
              <w:outlineLvl w:val="3"/>
              <w:rPr>
                <w:rFonts w:ascii="Calibri" w:eastAsia="Times New Roman" w:hAnsi="Calibri" w:cs="Times New Roman"/>
                <w:color w:val="000000"/>
                <w:sz w:val="19"/>
                <w:szCs w:val="19"/>
              </w:rPr>
            </w:pPr>
            <w:r w:rsidRPr="00924FCF">
              <w:rPr>
                <w:rFonts w:ascii="Calibri" w:eastAsia="Times New Roman" w:hAnsi="Calibri" w:cs="Times New Roman"/>
                <w:color w:val="000000"/>
                <w:sz w:val="19"/>
                <w:szCs w:val="19"/>
              </w:rPr>
              <w:t> </w:t>
            </w:r>
          </w:p>
        </w:tc>
      </w:tr>
      <w:tr w:rsidR="000807D7" w:rsidRPr="00E26301" w14:paraId="021E0848" w14:textId="77777777" w:rsidTr="00203B14">
        <w:trPr>
          <w:trHeight w:val="271"/>
        </w:trPr>
        <w:tc>
          <w:tcPr>
            <w:tcW w:w="467" w:type="dxa"/>
            <w:vMerge/>
            <w:tcBorders>
              <w:top w:val="single" w:sz="8" w:space="0" w:color="auto"/>
              <w:left w:val="single" w:sz="8" w:space="0" w:color="auto"/>
              <w:bottom w:val="single" w:sz="8" w:space="0" w:color="000000"/>
              <w:right w:val="single" w:sz="4" w:space="0" w:color="auto"/>
            </w:tcBorders>
            <w:vAlign w:val="center"/>
            <w:hideMark/>
          </w:tcPr>
          <w:p w14:paraId="1E963CF0" w14:textId="77777777" w:rsidR="000807D7" w:rsidRPr="00924FCF" w:rsidRDefault="000807D7" w:rsidP="00203B14">
            <w:pPr>
              <w:spacing w:after="0" w:line="240" w:lineRule="auto"/>
              <w:rPr>
                <w:rFonts w:ascii="Calibri" w:eastAsia="Times New Roman" w:hAnsi="Calibri" w:cs="Times New Roman"/>
                <w:b/>
                <w:bCs/>
                <w:color w:val="000000"/>
                <w:sz w:val="19"/>
                <w:szCs w:val="19"/>
              </w:rPr>
            </w:pPr>
          </w:p>
        </w:tc>
        <w:tc>
          <w:tcPr>
            <w:tcW w:w="3532" w:type="dxa"/>
            <w:gridSpan w:val="2"/>
            <w:tcBorders>
              <w:top w:val="nil"/>
              <w:left w:val="nil"/>
              <w:bottom w:val="single" w:sz="4" w:space="0" w:color="auto"/>
              <w:right w:val="single" w:sz="4" w:space="0" w:color="auto"/>
            </w:tcBorders>
            <w:shd w:val="clear" w:color="auto" w:fill="auto"/>
            <w:hideMark/>
          </w:tcPr>
          <w:p w14:paraId="04AC81AF" w14:textId="77777777" w:rsidR="000807D7" w:rsidRPr="00924FCF" w:rsidRDefault="000807D7" w:rsidP="00203B14">
            <w:pPr>
              <w:keepNext/>
              <w:keepLines/>
              <w:spacing w:before="200" w:after="0" w:line="240" w:lineRule="auto"/>
              <w:outlineLvl w:val="3"/>
              <w:rPr>
                <w:rFonts w:ascii="Calibri" w:eastAsia="Times New Roman" w:hAnsi="Calibri" w:cs="Times New Roman"/>
                <w:i/>
                <w:iCs/>
                <w:color w:val="000000"/>
                <w:sz w:val="19"/>
                <w:szCs w:val="19"/>
              </w:rPr>
            </w:pPr>
            <w:r w:rsidRPr="00924FCF">
              <w:rPr>
                <w:rFonts w:ascii="Calibri" w:eastAsia="Times New Roman" w:hAnsi="Calibri" w:cs="Times New Roman"/>
                <w:i/>
                <w:iCs/>
                <w:color w:val="000000"/>
                <w:sz w:val="19"/>
                <w:szCs w:val="19"/>
              </w:rPr>
              <w:t>How does this measure inform operations in the service? Why is it meaningful?</w:t>
            </w:r>
          </w:p>
        </w:tc>
        <w:tc>
          <w:tcPr>
            <w:tcW w:w="5331" w:type="dxa"/>
            <w:gridSpan w:val="4"/>
            <w:vMerge/>
            <w:tcBorders>
              <w:top w:val="single" w:sz="8" w:space="0" w:color="auto"/>
              <w:left w:val="single" w:sz="4" w:space="0" w:color="auto"/>
              <w:bottom w:val="single" w:sz="4" w:space="0" w:color="auto"/>
              <w:right w:val="single" w:sz="8" w:space="0" w:color="000000"/>
            </w:tcBorders>
            <w:vAlign w:val="center"/>
            <w:hideMark/>
          </w:tcPr>
          <w:p w14:paraId="68F7B66B" w14:textId="77777777" w:rsidR="000807D7" w:rsidRPr="00924FCF" w:rsidRDefault="000807D7" w:rsidP="00203B14">
            <w:pPr>
              <w:spacing w:after="0" w:line="240" w:lineRule="auto"/>
              <w:rPr>
                <w:rFonts w:ascii="Calibri" w:eastAsia="Times New Roman" w:hAnsi="Calibri" w:cs="Times New Roman"/>
                <w:color w:val="000000"/>
                <w:sz w:val="19"/>
                <w:szCs w:val="19"/>
              </w:rPr>
            </w:pPr>
          </w:p>
        </w:tc>
      </w:tr>
      <w:tr w:rsidR="000807D7" w:rsidRPr="00E26301" w14:paraId="0FC38DDA" w14:textId="77777777" w:rsidTr="00203B14">
        <w:trPr>
          <w:trHeight w:val="284"/>
        </w:trPr>
        <w:tc>
          <w:tcPr>
            <w:tcW w:w="467" w:type="dxa"/>
            <w:vMerge/>
            <w:tcBorders>
              <w:top w:val="single" w:sz="8" w:space="0" w:color="auto"/>
              <w:left w:val="single" w:sz="8" w:space="0" w:color="auto"/>
              <w:bottom w:val="single" w:sz="8" w:space="0" w:color="000000"/>
              <w:right w:val="single" w:sz="4" w:space="0" w:color="auto"/>
            </w:tcBorders>
            <w:vAlign w:val="center"/>
            <w:hideMark/>
          </w:tcPr>
          <w:p w14:paraId="55306ABA" w14:textId="77777777" w:rsidR="000807D7" w:rsidRPr="00924FCF" w:rsidRDefault="000807D7" w:rsidP="00203B14">
            <w:pPr>
              <w:spacing w:after="0" w:line="240" w:lineRule="auto"/>
              <w:rPr>
                <w:rFonts w:ascii="Calibri" w:eastAsia="Times New Roman" w:hAnsi="Calibri" w:cs="Times New Roman"/>
                <w:b/>
                <w:bCs/>
                <w:color w:val="000000"/>
                <w:sz w:val="19"/>
                <w:szCs w:val="19"/>
              </w:rPr>
            </w:pPr>
          </w:p>
        </w:tc>
        <w:tc>
          <w:tcPr>
            <w:tcW w:w="3532" w:type="dxa"/>
            <w:gridSpan w:val="2"/>
            <w:tcBorders>
              <w:top w:val="single" w:sz="4" w:space="0" w:color="auto"/>
              <w:left w:val="nil"/>
              <w:bottom w:val="nil"/>
              <w:right w:val="single" w:sz="4" w:space="0" w:color="000000"/>
            </w:tcBorders>
            <w:shd w:val="clear" w:color="auto" w:fill="auto"/>
            <w:hideMark/>
          </w:tcPr>
          <w:p w14:paraId="3D7B40BB" w14:textId="77777777" w:rsidR="000807D7" w:rsidRPr="00924FCF" w:rsidRDefault="000807D7" w:rsidP="00203B14">
            <w:pPr>
              <w:keepNext/>
              <w:keepLines/>
              <w:spacing w:before="200" w:after="0" w:line="240" w:lineRule="auto"/>
              <w:outlineLvl w:val="3"/>
              <w:rPr>
                <w:rFonts w:ascii="Calibri" w:eastAsia="Times New Roman" w:hAnsi="Calibri" w:cs="Times New Roman"/>
                <w:b/>
                <w:bCs/>
                <w:color w:val="000000"/>
                <w:sz w:val="19"/>
                <w:szCs w:val="19"/>
              </w:rPr>
            </w:pPr>
            <w:r w:rsidRPr="00924FCF">
              <w:rPr>
                <w:rFonts w:ascii="Calibri" w:eastAsia="Times New Roman" w:hAnsi="Calibri" w:cs="Times New Roman"/>
                <w:b/>
                <w:bCs/>
                <w:color w:val="000000"/>
                <w:sz w:val="19"/>
                <w:szCs w:val="19"/>
              </w:rPr>
              <w:t>Measurement Improvement</w:t>
            </w:r>
          </w:p>
        </w:tc>
        <w:tc>
          <w:tcPr>
            <w:tcW w:w="5331" w:type="dxa"/>
            <w:gridSpan w:val="4"/>
            <w:vMerge w:val="restart"/>
            <w:tcBorders>
              <w:top w:val="single" w:sz="4" w:space="0" w:color="auto"/>
              <w:left w:val="single" w:sz="4" w:space="0" w:color="auto"/>
              <w:bottom w:val="single" w:sz="8" w:space="0" w:color="000000"/>
              <w:right w:val="single" w:sz="8" w:space="0" w:color="000000"/>
            </w:tcBorders>
            <w:shd w:val="clear" w:color="000000" w:fill="F2F2F2"/>
            <w:hideMark/>
          </w:tcPr>
          <w:p w14:paraId="3C6F2AA3" w14:textId="77777777" w:rsidR="000807D7" w:rsidRPr="00924FCF" w:rsidRDefault="000807D7" w:rsidP="00203B14">
            <w:pPr>
              <w:keepNext/>
              <w:keepLines/>
              <w:spacing w:before="200" w:after="0" w:line="240" w:lineRule="auto"/>
              <w:outlineLvl w:val="3"/>
              <w:rPr>
                <w:rFonts w:ascii="Calibri" w:eastAsia="Times New Roman" w:hAnsi="Calibri" w:cs="Times New Roman"/>
                <w:color w:val="000000"/>
                <w:sz w:val="19"/>
                <w:szCs w:val="19"/>
              </w:rPr>
            </w:pPr>
            <w:r w:rsidRPr="00924FCF">
              <w:rPr>
                <w:rFonts w:ascii="Calibri" w:eastAsia="Times New Roman" w:hAnsi="Calibri" w:cs="Times New Roman"/>
                <w:color w:val="000000"/>
                <w:sz w:val="19"/>
                <w:szCs w:val="19"/>
              </w:rPr>
              <w:t xml:space="preserve">Support and resources for the automation of the reporting into a management dashboard from structured SQL queries are required to make maximum, real time management use of this data. </w:t>
            </w:r>
          </w:p>
        </w:tc>
      </w:tr>
      <w:tr w:rsidR="000807D7" w:rsidRPr="00E26301" w14:paraId="4C11ACBE" w14:textId="77777777" w:rsidTr="00203B14">
        <w:trPr>
          <w:trHeight w:val="284"/>
        </w:trPr>
        <w:tc>
          <w:tcPr>
            <w:tcW w:w="467" w:type="dxa"/>
            <w:vMerge/>
            <w:tcBorders>
              <w:top w:val="single" w:sz="8" w:space="0" w:color="auto"/>
              <w:left w:val="single" w:sz="8" w:space="0" w:color="auto"/>
              <w:bottom w:val="single" w:sz="8" w:space="0" w:color="000000"/>
              <w:right w:val="single" w:sz="4" w:space="0" w:color="auto"/>
            </w:tcBorders>
            <w:vAlign w:val="center"/>
            <w:hideMark/>
          </w:tcPr>
          <w:p w14:paraId="5C25A77B" w14:textId="77777777" w:rsidR="000807D7" w:rsidRPr="00924FCF" w:rsidRDefault="000807D7" w:rsidP="00203B14">
            <w:pPr>
              <w:spacing w:after="0" w:line="240" w:lineRule="auto"/>
              <w:rPr>
                <w:rFonts w:ascii="Calibri" w:eastAsia="Times New Roman" w:hAnsi="Calibri" w:cs="Times New Roman"/>
                <w:b/>
                <w:bCs/>
                <w:color w:val="000000"/>
                <w:sz w:val="19"/>
                <w:szCs w:val="19"/>
              </w:rPr>
            </w:pPr>
          </w:p>
        </w:tc>
        <w:tc>
          <w:tcPr>
            <w:tcW w:w="3532" w:type="dxa"/>
            <w:gridSpan w:val="2"/>
            <w:tcBorders>
              <w:top w:val="nil"/>
              <w:left w:val="nil"/>
              <w:bottom w:val="single" w:sz="8" w:space="0" w:color="auto"/>
              <w:right w:val="single" w:sz="4" w:space="0" w:color="000000"/>
            </w:tcBorders>
            <w:shd w:val="clear" w:color="auto" w:fill="auto"/>
            <w:hideMark/>
          </w:tcPr>
          <w:p w14:paraId="2B96F7DF" w14:textId="77777777" w:rsidR="000807D7" w:rsidRPr="00924FCF" w:rsidRDefault="000807D7" w:rsidP="00203B14">
            <w:pPr>
              <w:spacing w:after="0" w:line="240" w:lineRule="auto"/>
              <w:rPr>
                <w:rFonts w:ascii="Calibri" w:eastAsia="Times New Roman" w:hAnsi="Calibri" w:cs="Times New Roman"/>
                <w:i/>
                <w:iCs/>
                <w:color w:val="000000"/>
                <w:sz w:val="19"/>
                <w:szCs w:val="19"/>
              </w:rPr>
            </w:pPr>
            <w:r w:rsidRPr="00924FCF">
              <w:rPr>
                <w:rFonts w:ascii="Calibri" w:eastAsia="Times New Roman" w:hAnsi="Calibri" w:cs="Times New Roman"/>
                <w:i/>
                <w:iCs/>
                <w:color w:val="000000"/>
                <w:sz w:val="19"/>
                <w:szCs w:val="19"/>
              </w:rPr>
              <w:t>If the agency does not currently have a valid way of capturing these data, what would it take to achieve (e.g. technology solution) and what is the cost-benefit of investing in collection?</w:t>
            </w:r>
          </w:p>
        </w:tc>
        <w:tc>
          <w:tcPr>
            <w:tcW w:w="5331" w:type="dxa"/>
            <w:gridSpan w:val="4"/>
            <w:vMerge/>
            <w:tcBorders>
              <w:top w:val="single" w:sz="4" w:space="0" w:color="auto"/>
              <w:left w:val="single" w:sz="4" w:space="0" w:color="auto"/>
              <w:bottom w:val="single" w:sz="8" w:space="0" w:color="000000"/>
              <w:right w:val="single" w:sz="8" w:space="0" w:color="000000"/>
            </w:tcBorders>
            <w:vAlign w:val="center"/>
            <w:hideMark/>
          </w:tcPr>
          <w:p w14:paraId="59AFE5D9" w14:textId="77777777" w:rsidR="000807D7" w:rsidRPr="00924FCF" w:rsidRDefault="000807D7" w:rsidP="00203B14">
            <w:pPr>
              <w:spacing w:after="0" w:line="240" w:lineRule="auto"/>
              <w:rPr>
                <w:rFonts w:ascii="Calibri" w:eastAsia="Times New Roman" w:hAnsi="Calibri" w:cs="Times New Roman"/>
                <w:color w:val="000000"/>
                <w:sz w:val="19"/>
                <w:szCs w:val="19"/>
              </w:rPr>
            </w:pPr>
          </w:p>
        </w:tc>
      </w:tr>
      <w:tr w:rsidR="000807D7" w:rsidRPr="00E26301" w14:paraId="49E78927" w14:textId="77777777" w:rsidTr="00203B14">
        <w:trPr>
          <w:trHeight w:val="271"/>
        </w:trPr>
        <w:tc>
          <w:tcPr>
            <w:tcW w:w="467" w:type="dxa"/>
            <w:tcBorders>
              <w:top w:val="nil"/>
              <w:left w:val="nil"/>
              <w:bottom w:val="nil"/>
              <w:right w:val="nil"/>
            </w:tcBorders>
            <w:shd w:val="clear" w:color="auto" w:fill="auto"/>
            <w:noWrap/>
            <w:vAlign w:val="bottom"/>
            <w:hideMark/>
          </w:tcPr>
          <w:p w14:paraId="5D1CD8FA" w14:textId="77777777" w:rsidR="000807D7" w:rsidRPr="00924FCF" w:rsidRDefault="000807D7" w:rsidP="00203B14">
            <w:pPr>
              <w:spacing w:after="0" w:line="240" w:lineRule="auto"/>
              <w:rPr>
                <w:rFonts w:ascii="Calibri" w:eastAsia="Times New Roman" w:hAnsi="Calibri" w:cs="Times New Roman"/>
                <w:i/>
                <w:iCs/>
                <w:color w:val="000000"/>
                <w:sz w:val="19"/>
                <w:szCs w:val="19"/>
              </w:rPr>
            </w:pPr>
          </w:p>
        </w:tc>
        <w:tc>
          <w:tcPr>
            <w:tcW w:w="2871" w:type="dxa"/>
            <w:tcBorders>
              <w:top w:val="nil"/>
              <w:left w:val="nil"/>
              <w:bottom w:val="nil"/>
              <w:right w:val="nil"/>
            </w:tcBorders>
            <w:shd w:val="clear" w:color="auto" w:fill="auto"/>
            <w:noWrap/>
            <w:vAlign w:val="bottom"/>
            <w:hideMark/>
          </w:tcPr>
          <w:p w14:paraId="36BCD480" w14:textId="77777777" w:rsidR="000807D7" w:rsidRPr="00924FCF" w:rsidRDefault="000807D7" w:rsidP="00203B14">
            <w:pPr>
              <w:spacing w:after="0" w:line="240" w:lineRule="auto"/>
              <w:rPr>
                <w:rFonts w:ascii="Times New Roman" w:eastAsia="Times New Roman" w:hAnsi="Times New Roman" w:cs="Times New Roman"/>
                <w:sz w:val="19"/>
                <w:szCs w:val="19"/>
              </w:rPr>
            </w:pPr>
          </w:p>
        </w:tc>
        <w:tc>
          <w:tcPr>
            <w:tcW w:w="661" w:type="dxa"/>
            <w:tcBorders>
              <w:top w:val="nil"/>
              <w:left w:val="nil"/>
              <w:bottom w:val="nil"/>
              <w:right w:val="nil"/>
            </w:tcBorders>
            <w:shd w:val="clear" w:color="auto" w:fill="auto"/>
            <w:noWrap/>
            <w:vAlign w:val="bottom"/>
            <w:hideMark/>
          </w:tcPr>
          <w:p w14:paraId="0530F8A3" w14:textId="77777777" w:rsidR="000807D7" w:rsidRPr="00924FCF" w:rsidRDefault="000807D7" w:rsidP="00203B14">
            <w:pPr>
              <w:spacing w:after="0" w:line="240" w:lineRule="auto"/>
              <w:rPr>
                <w:rFonts w:ascii="Times New Roman" w:eastAsia="Times New Roman" w:hAnsi="Times New Roman" w:cs="Times New Roman"/>
                <w:sz w:val="19"/>
                <w:szCs w:val="19"/>
              </w:rPr>
            </w:pPr>
          </w:p>
        </w:tc>
        <w:tc>
          <w:tcPr>
            <w:tcW w:w="426" w:type="dxa"/>
            <w:tcBorders>
              <w:top w:val="nil"/>
              <w:left w:val="nil"/>
              <w:bottom w:val="nil"/>
              <w:right w:val="nil"/>
            </w:tcBorders>
            <w:shd w:val="clear" w:color="auto" w:fill="auto"/>
            <w:noWrap/>
            <w:vAlign w:val="bottom"/>
            <w:hideMark/>
          </w:tcPr>
          <w:p w14:paraId="42BF394A" w14:textId="77777777" w:rsidR="000807D7" w:rsidRPr="00924FCF" w:rsidRDefault="000807D7" w:rsidP="00203B14">
            <w:pPr>
              <w:spacing w:after="0" w:line="240" w:lineRule="auto"/>
              <w:rPr>
                <w:rFonts w:ascii="Times New Roman" w:eastAsia="Times New Roman" w:hAnsi="Times New Roman" w:cs="Times New Roman"/>
                <w:sz w:val="19"/>
                <w:szCs w:val="19"/>
              </w:rPr>
            </w:pPr>
          </w:p>
        </w:tc>
        <w:tc>
          <w:tcPr>
            <w:tcW w:w="426" w:type="dxa"/>
            <w:tcBorders>
              <w:top w:val="nil"/>
              <w:left w:val="nil"/>
              <w:bottom w:val="nil"/>
              <w:right w:val="nil"/>
            </w:tcBorders>
            <w:shd w:val="clear" w:color="auto" w:fill="auto"/>
            <w:noWrap/>
            <w:vAlign w:val="bottom"/>
            <w:hideMark/>
          </w:tcPr>
          <w:p w14:paraId="3D05AEF0" w14:textId="77777777" w:rsidR="000807D7" w:rsidRPr="00924FCF" w:rsidRDefault="000807D7" w:rsidP="00203B14">
            <w:pPr>
              <w:spacing w:after="0" w:line="240" w:lineRule="auto"/>
              <w:rPr>
                <w:rFonts w:ascii="Times New Roman" w:eastAsia="Times New Roman" w:hAnsi="Times New Roman" w:cs="Times New Roman"/>
                <w:sz w:val="19"/>
                <w:szCs w:val="19"/>
              </w:rPr>
            </w:pPr>
          </w:p>
        </w:tc>
        <w:tc>
          <w:tcPr>
            <w:tcW w:w="2251" w:type="dxa"/>
            <w:tcBorders>
              <w:top w:val="nil"/>
              <w:left w:val="nil"/>
              <w:bottom w:val="nil"/>
              <w:right w:val="nil"/>
            </w:tcBorders>
            <w:shd w:val="clear" w:color="auto" w:fill="auto"/>
            <w:noWrap/>
            <w:vAlign w:val="bottom"/>
            <w:hideMark/>
          </w:tcPr>
          <w:p w14:paraId="1E150BF9" w14:textId="77777777" w:rsidR="000807D7" w:rsidRPr="00924FCF" w:rsidRDefault="000807D7" w:rsidP="00203B14">
            <w:pPr>
              <w:spacing w:after="0" w:line="240" w:lineRule="auto"/>
              <w:rPr>
                <w:rFonts w:ascii="Times New Roman" w:eastAsia="Times New Roman" w:hAnsi="Times New Roman" w:cs="Times New Roman"/>
                <w:sz w:val="19"/>
                <w:szCs w:val="19"/>
              </w:rPr>
            </w:pPr>
          </w:p>
        </w:tc>
        <w:tc>
          <w:tcPr>
            <w:tcW w:w="2228" w:type="dxa"/>
            <w:tcBorders>
              <w:top w:val="nil"/>
              <w:left w:val="nil"/>
              <w:bottom w:val="nil"/>
              <w:right w:val="nil"/>
            </w:tcBorders>
            <w:shd w:val="clear" w:color="auto" w:fill="auto"/>
            <w:noWrap/>
            <w:vAlign w:val="bottom"/>
            <w:hideMark/>
          </w:tcPr>
          <w:p w14:paraId="287920AE" w14:textId="77777777" w:rsidR="000807D7" w:rsidRPr="00924FCF" w:rsidRDefault="000807D7" w:rsidP="00203B14">
            <w:pPr>
              <w:spacing w:after="0" w:line="240" w:lineRule="auto"/>
              <w:rPr>
                <w:rFonts w:ascii="Times New Roman" w:eastAsia="Times New Roman" w:hAnsi="Times New Roman" w:cs="Times New Roman"/>
                <w:sz w:val="19"/>
                <w:szCs w:val="19"/>
              </w:rPr>
            </w:pPr>
          </w:p>
        </w:tc>
      </w:tr>
    </w:tbl>
    <w:p w14:paraId="6050AE44" w14:textId="77777777" w:rsidR="00E26301" w:rsidRDefault="00E26301"/>
    <w:p w14:paraId="59A64DA7" w14:textId="1FABF483" w:rsidR="000807D7" w:rsidRDefault="000807D7">
      <w:r>
        <w:t>New Python script documentation for KPI metric Percent of Preventative Maintenance Out of Total Work Orders</w:t>
      </w:r>
    </w:p>
    <w:p w14:paraId="4FE97A6B" w14:textId="22CFF852" w:rsidR="00383361" w:rsidRDefault="00383361">
      <w:r>
        <w:rPr>
          <w:noProof/>
        </w:rPr>
        <w:drawing>
          <wp:anchor distT="0" distB="0" distL="114300" distR="114300" simplePos="0" relativeHeight="251660288" behindDoc="1" locked="0" layoutInCell="1" allowOverlap="1" wp14:anchorId="03272BEC" wp14:editId="4176E492">
            <wp:simplePos x="0" y="0"/>
            <wp:positionH relativeFrom="margin">
              <wp:align>left</wp:align>
            </wp:positionH>
            <wp:positionV relativeFrom="paragraph">
              <wp:posOffset>5901690</wp:posOffset>
            </wp:positionV>
            <wp:extent cx="4933950" cy="1276350"/>
            <wp:effectExtent l="0" t="0" r="0" b="0"/>
            <wp:wrapTight wrapText="bothSides">
              <wp:wrapPolygon edited="0">
                <wp:start x="0" y="0"/>
                <wp:lineTo x="0" y="21278"/>
                <wp:lineTo x="21517" y="21278"/>
                <wp:lineTo x="215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1378" t="13579" r="72896" b="73163"/>
                    <a:stretch/>
                  </pic:blipFill>
                  <pic:spPr bwMode="auto">
                    <a:xfrm>
                      <a:off x="0" y="0"/>
                      <a:ext cx="4933950" cy="12763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2968559" wp14:editId="467677E0">
            <wp:extent cx="5029200" cy="589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378" t="15146" r="72756" b="24269"/>
                    <a:stretch/>
                  </pic:blipFill>
                  <pic:spPr bwMode="auto">
                    <a:xfrm>
                      <a:off x="0" y="0"/>
                      <a:ext cx="5029200" cy="5892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9E1B845" w14:textId="47C2B958" w:rsidR="00383361" w:rsidRDefault="00383361"/>
    <w:p w14:paraId="4EE78290" w14:textId="77777777" w:rsidR="00317112" w:rsidRDefault="00317112"/>
    <w:p w14:paraId="07E46956" w14:textId="77777777" w:rsidR="00317112" w:rsidRDefault="00317112" w:rsidP="00924FCF">
      <w:pPr>
        <w:pStyle w:val="ListParagraph"/>
      </w:pPr>
    </w:p>
    <w:p w14:paraId="092B90AE" w14:textId="473EDBF3" w:rsidR="00383361" w:rsidRDefault="00383361" w:rsidP="00924FCF">
      <w:pPr>
        <w:pStyle w:val="ListParagraph"/>
      </w:pPr>
      <w:r>
        <w:rPr>
          <w:noProof/>
        </w:rPr>
        <w:drawing>
          <wp:inline distT="0" distB="0" distL="0" distR="0" wp14:anchorId="5188D045" wp14:editId="236DAE4D">
            <wp:extent cx="4629150" cy="428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621" t="13872" r="72775" b="81720"/>
                    <a:stretch/>
                  </pic:blipFill>
                  <pic:spPr bwMode="auto">
                    <a:xfrm>
                      <a:off x="0" y="0"/>
                      <a:ext cx="4629150" cy="4286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12B63A4" w14:textId="74F9D0E0" w:rsidR="002A36AB" w:rsidRDefault="002A36AB" w:rsidP="00924FCF">
      <w:pPr>
        <w:pStyle w:val="ListParagraph"/>
      </w:pPr>
      <w:r>
        <w:rPr>
          <w:noProof/>
        </w:rPr>
        <w:drawing>
          <wp:inline distT="0" distB="0" distL="0" distR="0" wp14:anchorId="2ECF24F3" wp14:editId="4D61B40D">
            <wp:extent cx="5028565" cy="5610225"/>
            <wp:effectExtent l="0" t="0" r="63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539" t="13795" r="72756" b="29100"/>
                    <a:stretch/>
                  </pic:blipFill>
                  <pic:spPr bwMode="auto">
                    <a:xfrm>
                      <a:off x="0" y="0"/>
                      <a:ext cx="5029200" cy="561093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9166BA" w14:textId="64FB6516" w:rsidR="003F67E3" w:rsidRPr="00924FCF" w:rsidRDefault="00317112">
      <w:pPr>
        <w:rPr>
          <w:b/>
        </w:rPr>
      </w:pPr>
      <w:r w:rsidDel="007A25FF">
        <w:t xml:space="preserve"> </w:t>
      </w:r>
      <w:bookmarkStart w:id="0" w:name="_GoBack"/>
      <w:bookmarkEnd w:id="0"/>
    </w:p>
    <w:sectPr w:rsidR="003F67E3" w:rsidRPr="00924FCF" w:rsidSect="00924FCF">
      <w:footerReference w:type="default" r:id="rId16"/>
      <w:pgSz w:w="12240" w:h="15840"/>
      <w:pgMar w:top="1080" w:right="1296" w:bottom="1080"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3500A" w14:textId="77777777" w:rsidR="00950347" w:rsidRDefault="00950347" w:rsidP="002A36AB">
      <w:pPr>
        <w:spacing w:after="0" w:line="240" w:lineRule="auto"/>
      </w:pPr>
      <w:r>
        <w:separator/>
      </w:r>
    </w:p>
  </w:endnote>
  <w:endnote w:type="continuationSeparator" w:id="0">
    <w:p w14:paraId="0E7ED843" w14:textId="77777777" w:rsidR="00950347" w:rsidRDefault="00950347" w:rsidP="002A3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7440748"/>
      <w:docPartObj>
        <w:docPartGallery w:val="Page Numbers (Bottom of Page)"/>
        <w:docPartUnique/>
      </w:docPartObj>
    </w:sdtPr>
    <w:sdtEndPr>
      <w:rPr>
        <w:noProof/>
      </w:rPr>
    </w:sdtEndPr>
    <w:sdtContent>
      <w:p w14:paraId="47E70728" w14:textId="7C26E2F9" w:rsidR="002A36AB" w:rsidRDefault="002A36AB">
        <w:pPr>
          <w:pStyle w:val="Footer"/>
        </w:pPr>
        <w:r>
          <w:t xml:space="preserve">Page | </w:t>
        </w:r>
        <w:r>
          <w:fldChar w:fldCharType="begin"/>
        </w:r>
        <w:r>
          <w:instrText xml:space="preserve"> PAGE   \* MERGEFORMAT </w:instrText>
        </w:r>
        <w:r>
          <w:fldChar w:fldCharType="separate"/>
        </w:r>
        <w:r w:rsidR="00641F30">
          <w:rPr>
            <w:noProof/>
          </w:rPr>
          <w:t>1</w:t>
        </w:r>
        <w:r>
          <w:rPr>
            <w:noProof/>
          </w:rPr>
          <w:fldChar w:fldCharType="end"/>
        </w:r>
      </w:p>
    </w:sdtContent>
  </w:sdt>
  <w:p w14:paraId="476536A0" w14:textId="77777777" w:rsidR="002A36AB" w:rsidRDefault="002A36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4BDE7C" w14:textId="77777777" w:rsidR="00950347" w:rsidRDefault="00950347" w:rsidP="002A36AB">
      <w:pPr>
        <w:spacing w:after="0" w:line="240" w:lineRule="auto"/>
      </w:pPr>
      <w:r>
        <w:separator/>
      </w:r>
    </w:p>
  </w:footnote>
  <w:footnote w:type="continuationSeparator" w:id="0">
    <w:p w14:paraId="5F0BBE34" w14:textId="77777777" w:rsidR="00950347" w:rsidRDefault="00950347" w:rsidP="002A36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10293"/>
    <w:multiLevelType w:val="hybridMultilevel"/>
    <w:tmpl w:val="FF108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835FF9"/>
    <w:multiLevelType w:val="hybridMultilevel"/>
    <w:tmpl w:val="2E1E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BA7835"/>
    <w:multiLevelType w:val="hybridMultilevel"/>
    <w:tmpl w:val="48D46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2B5AFA"/>
    <w:multiLevelType w:val="hybridMultilevel"/>
    <w:tmpl w:val="CC36C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9F2A01"/>
    <w:multiLevelType w:val="hybridMultilevel"/>
    <w:tmpl w:val="48D46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bQ0MDYzNzW3NDcyNDNX0lEKTi0uzszPAykwrAUAVQYn1iwAAAA="/>
  </w:docVars>
  <w:rsids>
    <w:rsidRoot w:val="003F67E3"/>
    <w:rsid w:val="000472DE"/>
    <w:rsid w:val="00054579"/>
    <w:rsid w:val="000807D7"/>
    <w:rsid w:val="00091446"/>
    <w:rsid w:val="001435B8"/>
    <w:rsid w:val="00154A89"/>
    <w:rsid w:val="001B4EB6"/>
    <w:rsid w:val="00235D40"/>
    <w:rsid w:val="00240F0C"/>
    <w:rsid w:val="00244A92"/>
    <w:rsid w:val="002457DC"/>
    <w:rsid w:val="0028150A"/>
    <w:rsid w:val="0028367B"/>
    <w:rsid w:val="002A36AB"/>
    <w:rsid w:val="002A547D"/>
    <w:rsid w:val="002E5E2A"/>
    <w:rsid w:val="00317112"/>
    <w:rsid w:val="00317D0D"/>
    <w:rsid w:val="00335C88"/>
    <w:rsid w:val="00352FB2"/>
    <w:rsid w:val="00383361"/>
    <w:rsid w:val="003A4281"/>
    <w:rsid w:val="003F67E3"/>
    <w:rsid w:val="0049007E"/>
    <w:rsid w:val="0053092C"/>
    <w:rsid w:val="005453E4"/>
    <w:rsid w:val="006202F6"/>
    <w:rsid w:val="0063523D"/>
    <w:rsid w:val="00640A14"/>
    <w:rsid w:val="00641F30"/>
    <w:rsid w:val="006424AD"/>
    <w:rsid w:val="00642D72"/>
    <w:rsid w:val="00657378"/>
    <w:rsid w:val="006B59ED"/>
    <w:rsid w:val="00700162"/>
    <w:rsid w:val="007A25FF"/>
    <w:rsid w:val="007B724B"/>
    <w:rsid w:val="007C5A27"/>
    <w:rsid w:val="00846E9A"/>
    <w:rsid w:val="008F4910"/>
    <w:rsid w:val="008F787A"/>
    <w:rsid w:val="00912C5C"/>
    <w:rsid w:val="00924FCF"/>
    <w:rsid w:val="00950347"/>
    <w:rsid w:val="00953B89"/>
    <w:rsid w:val="00981214"/>
    <w:rsid w:val="00982CA0"/>
    <w:rsid w:val="00990FFD"/>
    <w:rsid w:val="009D20EC"/>
    <w:rsid w:val="009F7FAE"/>
    <w:rsid w:val="00A63F4E"/>
    <w:rsid w:val="00AF63B9"/>
    <w:rsid w:val="00B17003"/>
    <w:rsid w:val="00B624F9"/>
    <w:rsid w:val="00C93137"/>
    <w:rsid w:val="00CB5D5C"/>
    <w:rsid w:val="00CC6B04"/>
    <w:rsid w:val="00DA72FD"/>
    <w:rsid w:val="00DB658A"/>
    <w:rsid w:val="00E26301"/>
    <w:rsid w:val="00E86B02"/>
    <w:rsid w:val="00E91FBA"/>
    <w:rsid w:val="00ED1392"/>
    <w:rsid w:val="00F54ED2"/>
    <w:rsid w:val="00F609F0"/>
    <w:rsid w:val="00F86CB4"/>
    <w:rsid w:val="00F938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E408DD"/>
  <w15:docId w15:val="{58AAF0E8-7423-49CE-B4D8-C2AB053A3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2FB2"/>
    <w:pPr>
      <w:ind w:left="720"/>
      <w:contextualSpacing/>
    </w:pPr>
  </w:style>
  <w:style w:type="character" w:styleId="Hyperlink">
    <w:name w:val="Hyperlink"/>
    <w:basedOn w:val="DefaultParagraphFont"/>
    <w:uiPriority w:val="99"/>
    <w:unhideWhenUsed/>
    <w:rsid w:val="00981214"/>
    <w:rPr>
      <w:color w:val="0563C1" w:themeColor="hyperlink"/>
      <w:u w:val="single"/>
    </w:rPr>
  </w:style>
  <w:style w:type="paragraph" w:styleId="Revision">
    <w:name w:val="Revision"/>
    <w:hidden/>
    <w:uiPriority w:val="99"/>
    <w:semiHidden/>
    <w:rsid w:val="00240F0C"/>
    <w:pPr>
      <w:spacing w:after="0" w:line="240" w:lineRule="auto"/>
    </w:pPr>
  </w:style>
  <w:style w:type="paragraph" w:styleId="BalloonText">
    <w:name w:val="Balloon Text"/>
    <w:basedOn w:val="Normal"/>
    <w:link w:val="BalloonTextChar"/>
    <w:uiPriority w:val="99"/>
    <w:semiHidden/>
    <w:unhideWhenUsed/>
    <w:rsid w:val="00240F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F0C"/>
    <w:rPr>
      <w:rFonts w:ascii="Segoe UI" w:hAnsi="Segoe UI" w:cs="Segoe UI"/>
      <w:sz w:val="18"/>
      <w:szCs w:val="18"/>
    </w:rPr>
  </w:style>
  <w:style w:type="character" w:styleId="CommentReference">
    <w:name w:val="annotation reference"/>
    <w:basedOn w:val="DefaultParagraphFont"/>
    <w:uiPriority w:val="99"/>
    <w:semiHidden/>
    <w:unhideWhenUsed/>
    <w:rsid w:val="00AF63B9"/>
    <w:rPr>
      <w:sz w:val="16"/>
      <w:szCs w:val="16"/>
    </w:rPr>
  </w:style>
  <w:style w:type="paragraph" w:styleId="CommentText">
    <w:name w:val="annotation text"/>
    <w:basedOn w:val="Normal"/>
    <w:link w:val="CommentTextChar"/>
    <w:uiPriority w:val="99"/>
    <w:semiHidden/>
    <w:unhideWhenUsed/>
    <w:rsid w:val="00AF63B9"/>
    <w:pPr>
      <w:spacing w:line="240" w:lineRule="auto"/>
    </w:pPr>
    <w:rPr>
      <w:sz w:val="20"/>
      <w:szCs w:val="20"/>
    </w:rPr>
  </w:style>
  <w:style w:type="character" w:customStyle="1" w:styleId="CommentTextChar">
    <w:name w:val="Comment Text Char"/>
    <w:basedOn w:val="DefaultParagraphFont"/>
    <w:link w:val="CommentText"/>
    <w:uiPriority w:val="99"/>
    <w:semiHidden/>
    <w:rsid w:val="00AF63B9"/>
    <w:rPr>
      <w:sz w:val="20"/>
      <w:szCs w:val="20"/>
    </w:rPr>
  </w:style>
  <w:style w:type="paragraph" w:styleId="CommentSubject">
    <w:name w:val="annotation subject"/>
    <w:basedOn w:val="CommentText"/>
    <w:next w:val="CommentText"/>
    <w:link w:val="CommentSubjectChar"/>
    <w:uiPriority w:val="99"/>
    <w:semiHidden/>
    <w:unhideWhenUsed/>
    <w:rsid w:val="00AF63B9"/>
    <w:rPr>
      <w:b/>
      <w:bCs/>
    </w:rPr>
  </w:style>
  <w:style w:type="character" w:customStyle="1" w:styleId="CommentSubjectChar">
    <w:name w:val="Comment Subject Char"/>
    <w:basedOn w:val="CommentTextChar"/>
    <w:link w:val="CommentSubject"/>
    <w:uiPriority w:val="99"/>
    <w:semiHidden/>
    <w:rsid w:val="00AF63B9"/>
    <w:rPr>
      <w:b/>
      <w:bCs/>
      <w:sz w:val="20"/>
      <w:szCs w:val="20"/>
    </w:rPr>
  </w:style>
  <w:style w:type="paragraph" w:styleId="Header">
    <w:name w:val="header"/>
    <w:basedOn w:val="Normal"/>
    <w:link w:val="HeaderChar"/>
    <w:uiPriority w:val="99"/>
    <w:unhideWhenUsed/>
    <w:rsid w:val="002A36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36AB"/>
  </w:style>
  <w:style w:type="paragraph" w:styleId="Footer">
    <w:name w:val="footer"/>
    <w:basedOn w:val="Normal"/>
    <w:link w:val="FooterChar"/>
    <w:uiPriority w:val="99"/>
    <w:unhideWhenUsed/>
    <w:rsid w:val="002A36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3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865675">
      <w:bodyDiv w:val="1"/>
      <w:marLeft w:val="0"/>
      <w:marRight w:val="0"/>
      <w:marTop w:val="0"/>
      <w:marBottom w:val="0"/>
      <w:divBdr>
        <w:top w:val="none" w:sz="0" w:space="0" w:color="auto"/>
        <w:left w:val="none" w:sz="0" w:space="0" w:color="auto"/>
        <w:bottom w:val="none" w:sz="0" w:space="0" w:color="auto"/>
        <w:right w:val="none" w:sz="0" w:space="0" w:color="auto"/>
      </w:divBdr>
    </w:div>
    <w:div w:id="1466848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ithub.com/melanieshimano/Data-Validation"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1514</Words>
  <Characters>8634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Shimano, Melanie</dc:creator>
  <cp:keywords/>
  <dc:description/>
  <cp:lastModifiedBy>Trout, Ryan</cp:lastModifiedBy>
  <cp:revision>2</cp:revision>
  <dcterms:created xsi:type="dcterms:W3CDTF">2018-01-10T13:52:00Z</dcterms:created>
  <dcterms:modified xsi:type="dcterms:W3CDTF">2018-01-10T13:52:00Z</dcterms:modified>
</cp:coreProperties>
</file>